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D7" w:rsidRDefault="00B049D7" w:rsidP="00B049D7">
      <w:pPr>
        <w:widowControl w:val="0"/>
        <w:autoSpaceDE w:val="0"/>
        <w:autoSpaceDN w:val="0"/>
        <w:adjustRightInd w:val="0"/>
      </w:pPr>
    </w:p>
    <w:p w:rsidR="00B049D7" w:rsidRDefault="00B049D7" w:rsidP="00B049D7">
      <w:pPr>
        <w:widowControl w:val="0"/>
        <w:autoSpaceDE w:val="0"/>
        <w:autoSpaceDN w:val="0"/>
        <w:adjustRightInd w:val="0"/>
      </w:pPr>
      <w:r>
        <w:rPr>
          <w:b/>
          <w:bCs/>
        </w:rPr>
        <w:t>Section 40.100  Brucellosis Test</w:t>
      </w:r>
      <w:r>
        <w:t xml:space="preserve"> </w:t>
      </w:r>
    </w:p>
    <w:p w:rsidR="00B049D7" w:rsidRDefault="00B049D7" w:rsidP="00B049D7">
      <w:pPr>
        <w:widowControl w:val="0"/>
        <w:autoSpaceDE w:val="0"/>
        <w:autoSpaceDN w:val="0"/>
        <w:adjustRightInd w:val="0"/>
      </w:pPr>
    </w:p>
    <w:p w:rsidR="00D62369" w:rsidRPr="00503DBC" w:rsidRDefault="00915D7C" w:rsidP="00FF06D5">
      <w:pPr>
        <w:ind w:left="1440" w:hanging="720"/>
      </w:pPr>
      <w:r>
        <w:t>a)</w:t>
      </w:r>
      <w:r>
        <w:tab/>
      </w:r>
      <w:r w:rsidR="00D62369" w:rsidRPr="00503DBC">
        <w:t>Cattle entering the livestock auction market from brucellosis class free states or areas may be sold without test</w:t>
      </w:r>
      <w:r>
        <w:t>ing</w:t>
      </w:r>
      <w:r w:rsidR="00D62369" w:rsidRPr="00503DBC">
        <w:t xml:space="preserve"> for brucellosis.</w:t>
      </w:r>
    </w:p>
    <w:p w:rsidR="00D62369" w:rsidRPr="00503DBC" w:rsidRDefault="00D62369" w:rsidP="00D62369"/>
    <w:p w:rsidR="00D62369" w:rsidRPr="00503DBC" w:rsidRDefault="00915D7C" w:rsidP="00FF06D5">
      <w:pPr>
        <w:ind w:left="1440" w:hanging="720"/>
      </w:pPr>
      <w:r>
        <w:t>b)</w:t>
      </w:r>
      <w:r>
        <w:tab/>
      </w:r>
      <w:r w:rsidR="00D62369" w:rsidRPr="00503DBC">
        <w:t>Cattle sold through the livestock auction market, other than those going direct to slaughter, and those that are not required to be tested for brucellosis, shall be identified with an approved, official eartag.  Eartag identification of cattle, together with the name and address of consignor and purchaser, date of sale, breed and number purchased, shall be made a part of the records of the livestock auction market before the cattle leave the livestock auction market.</w:t>
      </w:r>
    </w:p>
    <w:p w:rsidR="00D62369" w:rsidRPr="00503DBC" w:rsidRDefault="00D62369" w:rsidP="00D62369"/>
    <w:p w:rsidR="00D62369" w:rsidRDefault="00915D7C">
      <w:pPr>
        <w:widowControl w:val="0"/>
        <w:autoSpaceDE w:val="0"/>
        <w:autoSpaceDN w:val="0"/>
        <w:adjustRightInd w:val="0"/>
        <w:ind w:left="1440" w:hanging="720"/>
      </w:pPr>
      <w:r>
        <w:t>c)</w:t>
      </w:r>
      <w:r>
        <w:tab/>
      </w:r>
      <w:r w:rsidR="00D62369" w:rsidRPr="00503DBC">
        <w:t>All cattle entering the livestock auction market from states or areas other than brucellosis class free stat</w:t>
      </w:r>
      <w:r>
        <w:t>e</w:t>
      </w:r>
      <w:r w:rsidR="00D62369" w:rsidRPr="00503DBC">
        <w:t>s must be in compliance with the following:</w:t>
      </w:r>
    </w:p>
    <w:p w:rsidR="00D62369" w:rsidRDefault="00D62369" w:rsidP="00D62369">
      <w:pPr>
        <w:widowControl w:val="0"/>
        <w:autoSpaceDE w:val="0"/>
        <w:autoSpaceDN w:val="0"/>
        <w:adjustRightInd w:val="0"/>
      </w:pPr>
    </w:p>
    <w:p w:rsidR="00B049D7" w:rsidRDefault="00915D7C" w:rsidP="00FF06D5">
      <w:pPr>
        <w:widowControl w:val="0"/>
        <w:autoSpaceDE w:val="0"/>
        <w:autoSpaceDN w:val="0"/>
        <w:adjustRightInd w:val="0"/>
        <w:ind w:left="2160" w:hanging="720"/>
      </w:pPr>
      <w:r>
        <w:t>1</w:t>
      </w:r>
      <w:r w:rsidR="00B049D7">
        <w:t>)</w:t>
      </w:r>
      <w:r w:rsidR="00B049D7">
        <w:tab/>
        <w:t xml:space="preserve">Except as otherwise provided in 8 Ill. Adm. Code 40.110 and 40.120, no female cattle more than 6 months of age or bulls over 18 months of age shall be sold unless </w:t>
      </w:r>
      <w:r>
        <w:t>the</w:t>
      </w:r>
      <w:r w:rsidR="00B049D7">
        <w:t xml:space="preserve"> cattle have been tested for brucellosis and were found negative within 60 days prior to sale.  </w:t>
      </w:r>
      <w:r>
        <w:t>The</w:t>
      </w:r>
      <w:r w:rsidR="00B049D7">
        <w:t xml:space="preserve"> test shall be recognized for one change of ownership or premises only within the 60-day period, except that </w:t>
      </w:r>
      <w:r>
        <w:t>the</w:t>
      </w:r>
      <w:r w:rsidR="00B049D7">
        <w:t xml:space="preserve"> cattle may change ownership or premises one or more times in the 14-day period immediately following the negative test. </w:t>
      </w:r>
    </w:p>
    <w:p w:rsidR="00474935" w:rsidRDefault="00474935" w:rsidP="00B049D7">
      <w:pPr>
        <w:widowControl w:val="0"/>
        <w:autoSpaceDE w:val="0"/>
        <w:autoSpaceDN w:val="0"/>
        <w:adjustRightInd w:val="0"/>
        <w:ind w:left="1440" w:hanging="720"/>
      </w:pPr>
    </w:p>
    <w:p w:rsidR="00B049D7" w:rsidRDefault="00915D7C" w:rsidP="00FF06D5">
      <w:pPr>
        <w:widowControl w:val="0"/>
        <w:autoSpaceDE w:val="0"/>
        <w:autoSpaceDN w:val="0"/>
        <w:adjustRightInd w:val="0"/>
        <w:ind w:left="2160" w:hanging="720"/>
      </w:pPr>
      <w:r>
        <w:t>2</w:t>
      </w:r>
      <w:r w:rsidR="00B049D7">
        <w:t>)</w:t>
      </w:r>
      <w:r w:rsidR="00B049D7">
        <w:tab/>
        <w:t xml:space="preserve">The livestock auction market veterinarian shall submit a copy of the Brucellosis Test Record, Market Cattle Testing Program, VS Form 4-54 and all blood samples to </w:t>
      </w:r>
      <w:r w:rsidR="00D62369" w:rsidRPr="00503DBC">
        <w:t>a Department-approved laboratory</w:t>
      </w:r>
      <w:r w:rsidR="00B049D7">
        <w:t xml:space="preserve"> following each sale. </w:t>
      </w:r>
    </w:p>
    <w:p w:rsidR="00B049D7" w:rsidRDefault="00B049D7" w:rsidP="00B049D7">
      <w:pPr>
        <w:widowControl w:val="0"/>
        <w:autoSpaceDE w:val="0"/>
        <w:autoSpaceDN w:val="0"/>
        <w:adjustRightInd w:val="0"/>
        <w:ind w:left="1440" w:hanging="720"/>
      </w:pPr>
    </w:p>
    <w:p w:rsidR="00D62369" w:rsidRPr="00D55B37" w:rsidRDefault="00D62369">
      <w:pPr>
        <w:pStyle w:val="JCARSourceNote"/>
        <w:ind w:left="720"/>
      </w:pPr>
      <w:r w:rsidRPr="00D55B37">
        <w:t xml:space="preserve">(Source:  </w:t>
      </w:r>
      <w:r>
        <w:t>Amended</w:t>
      </w:r>
      <w:r w:rsidRPr="00D55B37">
        <w:t xml:space="preserve"> at </w:t>
      </w:r>
      <w:r>
        <w:t>36 I</w:t>
      </w:r>
      <w:r w:rsidRPr="00D55B37">
        <w:t xml:space="preserve">ll. Reg. </w:t>
      </w:r>
      <w:r w:rsidR="00C4056E">
        <w:t>13585</w:t>
      </w:r>
      <w:r w:rsidRPr="00D55B37">
        <w:t xml:space="preserve">, effective </w:t>
      </w:r>
      <w:bookmarkStart w:id="0" w:name="_GoBack"/>
      <w:r w:rsidR="00C4056E">
        <w:t>September 1, 2012</w:t>
      </w:r>
      <w:bookmarkEnd w:id="0"/>
      <w:r w:rsidRPr="00D55B37">
        <w:t>)</w:t>
      </w:r>
    </w:p>
    <w:sectPr w:rsidR="00D62369" w:rsidRPr="00D55B37" w:rsidSect="00B049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9D7"/>
    <w:rsid w:val="001678D1"/>
    <w:rsid w:val="004531AD"/>
    <w:rsid w:val="00474935"/>
    <w:rsid w:val="00650BEF"/>
    <w:rsid w:val="00713B86"/>
    <w:rsid w:val="007D3671"/>
    <w:rsid w:val="00827A22"/>
    <w:rsid w:val="00915D7C"/>
    <w:rsid w:val="00B049D7"/>
    <w:rsid w:val="00B31F33"/>
    <w:rsid w:val="00C4056E"/>
    <w:rsid w:val="00D3698D"/>
    <w:rsid w:val="00D62369"/>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3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Sabo, Cheryl E.</cp:lastModifiedBy>
  <cp:revision>3</cp:revision>
  <dcterms:created xsi:type="dcterms:W3CDTF">2012-07-09T14:18:00Z</dcterms:created>
  <dcterms:modified xsi:type="dcterms:W3CDTF">2012-08-24T20:30:00Z</dcterms:modified>
</cp:coreProperties>
</file>