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78" w:rsidRDefault="00590F78" w:rsidP="00590F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F78" w:rsidRDefault="00590F78" w:rsidP="00590F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25.140  Foster Homes</w:t>
      </w:r>
      <w:r>
        <w:t xml:space="preserve"> </w:t>
      </w:r>
    </w:p>
    <w:p w:rsidR="00590F78" w:rsidRDefault="00590F78" w:rsidP="00590F78">
      <w:pPr>
        <w:widowControl w:val="0"/>
        <w:autoSpaceDE w:val="0"/>
        <w:autoSpaceDN w:val="0"/>
        <w:adjustRightInd w:val="0"/>
      </w:pPr>
    </w:p>
    <w:p w:rsidR="00590F78" w:rsidRDefault="00590F78" w:rsidP="00590F78">
      <w:pPr>
        <w:widowControl w:val="0"/>
        <w:autoSpaceDE w:val="0"/>
        <w:autoSpaceDN w:val="0"/>
        <w:adjustRightInd w:val="0"/>
      </w:pPr>
      <w:r>
        <w:t xml:space="preserve">The licensed animal shelter shall be responsible for submission of the application and payment of the required fee prior to utilizing a designee as a foster home.  The following requirements shall be complied with and will be the shelter's obligation: </w:t>
      </w:r>
    </w:p>
    <w:p w:rsidR="008F49DE" w:rsidRDefault="008F49DE" w:rsidP="00590F78">
      <w:pPr>
        <w:widowControl w:val="0"/>
        <w:autoSpaceDE w:val="0"/>
        <w:autoSpaceDN w:val="0"/>
        <w:adjustRightInd w:val="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more than four animals (dogs or cats) shall be maintained at a foster home location at any one time. </w:t>
      </w:r>
    </w:p>
    <w:p w:rsidR="008F49DE" w:rsidRDefault="008F49DE" w:rsidP="00590F78">
      <w:pPr>
        <w:widowControl w:val="0"/>
        <w:autoSpaceDE w:val="0"/>
        <w:autoSpaceDN w:val="0"/>
        <w:adjustRightInd w:val="0"/>
        <w:ind w:left="1440" w:hanging="72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animals held at the foster home shall be afforded a clean environment and the home shall comply with all provisions of the Illinois Humane Care for Animals Act [510 ILCS 70]. </w:t>
      </w:r>
    </w:p>
    <w:p w:rsidR="008F49DE" w:rsidRDefault="008F49DE" w:rsidP="00590F78">
      <w:pPr>
        <w:widowControl w:val="0"/>
        <w:autoSpaceDE w:val="0"/>
        <w:autoSpaceDN w:val="0"/>
        <w:adjustRightInd w:val="0"/>
        <w:ind w:left="1440" w:hanging="72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animals held for adoption shall be segregated from any personally owned pets. </w:t>
      </w:r>
    </w:p>
    <w:p w:rsidR="008F49DE" w:rsidRDefault="008F49DE" w:rsidP="00590F78">
      <w:pPr>
        <w:widowControl w:val="0"/>
        <w:autoSpaceDE w:val="0"/>
        <w:autoSpaceDN w:val="0"/>
        <w:adjustRightInd w:val="0"/>
        <w:ind w:left="1440" w:hanging="72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Records for the animals shall be available for review by Department personnel upon request and shall be retained at the animal shelter for two years. </w:t>
      </w:r>
    </w:p>
    <w:p w:rsidR="008F49DE" w:rsidRDefault="008F49DE" w:rsidP="00590F78">
      <w:pPr>
        <w:widowControl w:val="0"/>
        <w:autoSpaceDE w:val="0"/>
        <w:autoSpaceDN w:val="0"/>
        <w:adjustRightInd w:val="0"/>
        <w:ind w:left="1440" w:hanging="72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foster home shall be accessible for general observation by Department personnel for compliance with sanitation and the quality of care being afforded the animals. </w:t>
      </w:r>
    </w:p>
    <w:p w:rsidR="008F49DE" w:rsidRDefault="008F49DE" w:rsidP="00590F78">
      <w:pPr>
        <w:widowControl w:val="0"/>
        <w:autoSpaceDE w:val="0"/>
        <w:autoSpaceDN w:val="0"/>
        <w:adjustRightInd w:val="0"/>
        <w:ind w:left="1440" w:hanging="72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dog over four months of age shall be vaccinated for rabies and the certificate of vaccination will be transferred to the person adopting the dog. </w:t>
      </w:r>
    </w:p>
    <w:p w:rsidR="008F49DE" w:rsidRDefault="008F49DE" w:rsidP="00590F78">
      <w:pPr>
        <w:widowControl w:val="0"/>
        <w:autoSpaceDE w:val="0"/>
        <w:autoSpaceDN w:val="0"/>
        <w:adjustRightInd w:val="0"/>
        <w:ind w:left="1440" w:hanging="72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No animals shall be released to an adoptive owner until provisions have been completed for spaying of females or neutering of males. </w:t>
      </w: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</w:p>
    <w:p w:rsidR="00590F78" w:rsidRDefault="00590F78" w:rsidP="00590F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 20 Ill. Reg. 265, effective January 1, 1996) </w:t>
      </w:r>
    </w:p>
    <w:sectPr w:rsidR="00590F78" w:rsidSect="00590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F78"/>
    <w:rsid w:val="001678D1"/>
    <w:rsid w:val="00320EF7"/>
    <w:rsid w:val="00590F78"/>
    <w:rsid w:val="00871ED3"/>
    <w:rsid w:val="008F49DE"/>
    <w:rsid w:val="00F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