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D9" w:rsidRDefault="00B80DD9" w:rsidP="00B80DD9">
      <w:pPr>
        <w:widowControl w:val="0"/>
        <w:autoSpaceDE w:val="0"/>
        <w:autoSpaceDN w:val="0"/>
        <w:adjustRightInd w:val="0"/>
      </w:pPr>
    </w:p>
    <w:p w:rsidR="00B80DD9" w:rsidRDefault="00B80DD9" w:rsidP="00B80D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1050.70  Case-By-Case Resolution</w:t>
      </w:r>
      <w:r>
        <w:t xml:space="preserve"> </w:t>
      </w:r>
    </w:p>
    <w:p w:rsidR="00B80DD9" w:rsidRDefault="00B80DD9" w:rsidP="00B80DD9">
      <w:pPr>
        <w:widowControl w:val="0"/>
        <w:autoSpaceDE w:val="0"/>
        <w:autoSpaceDN w:val="0"/>
        <w:adjustRightInd w:val="0"/>
      </w:pPr>
    </w:p>
    <w:p w:rsidR="00B80DD9" w:rsidRDefault="0042231F" w:rsidP="00B80DD9">
      <w:pPr>
        <w:widowControl w:val="0"/>
        <w:autoSpaceDE w:val="0"/>
        <w:autoSpaceDN w:val="0"/>
        <w:adjustRightInd w:val="0"/>
      </w:pPr>
      <w:r w:rsidRPr="004E5EC2">
        <w:t>Each grievance involves a unique set of factors that includes</w:t>
      </w:r>
      <w:r w:rsidR="00AC3BA3">
        <w:t>,</w:t>
      </w:r>
      <w:r w:rsidRPr="004E5EC2">
        <w:t xml:space="preserve"> but is not limited to: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activity, or cause undue hardship for the Board.</w:t>
      </w:r>
      <w:r w:rsidR="00B80DD9">
        <w:t xml:space="preserve">  Accordingly, termination of a grievance at any level, whether through the granting of relief or otherwise, shall not constitute a precedent on which any other complainants should rely. </w:t>
      </w:r>
    </w:p>
    <w:p w:rsidR="0042231F" w:rsidRDefault="0042231F" w:rsidP="00B80DD9">
      <w:pPr>
        <w:widowControl w:val="0"/>
        <w:autoSpaceDE w:val="0"/>
        <w:autoSpaceDN w:val="0"/>
        <w:adjustRightInd w:val="0"/>
      </w:pPr>
    </w:p>
    <w:p w:rsidR="0042231F" w:rsidRDefault="0042231F" w:rsidP="00AC3BA3">
      <w:pPr>
        <w:widowControl w:val="0"/>
        <w:autoSpaceDE w:val="0"/>
        <w:autoSpaceDN w:val="0"/>
        <w:adjustRightInd w:val="0"/>
        <w:ind w:firstLine="720"/>
      </w:pPr>
      <w:r>
        <w:t xml:space="preserve">(Source:  Amended at 41 Ill. Reg. </w:t>
      </w:r>
      <w:r w:rsidR="009D5777">
        <w:t>10455</w:t>
      </w:r>
      <w:r>
        <w:t xml:space="preserve">, effective </w:t>
      </w:r>
      <w:bookmarkStart w:id="0" w:name="_GoBack"/>
      <w:r w:rsidR="009D5777">
        <w:t>July 31, 2017</w:t>
      </w:r>
      <w:bookmarkEnd w:id="0"/>
      <w:r>
        <w:t>)</w:t>
      </w:r>
    </w:p>
    <w:sectPr w:rsidR="0042231F" w:rsidSect="00B80D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DD9"/>
    <w:rsid w:val="000D7827"/>
    <w:rsid w:val="001678D1"/>
    <w:rsid w:val="0042231F"/>
    <w:rsid w:val="00601A0C"/>
    <w:rsid w:val="009D5777"/>
    <w:rsid w:val="00AC3BA3"/>
    <w:rsid w:val="00B80DD9"/>
    <w:rsid w:val="00B818A8"/>
    <w:rsid w:val="00F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4EBCD46-AB24-4C2E-A998-CED0435F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3</cp:revision>
  <dcterms:created xsi:type="dcterms:W3CDTF">2017-07-13T14:24:00Z</dcterms:created>
  <dcterms:modified xsi:type="dcterms:W3CDTF">2017-08-15T16:27:00Z</dcterms:modified>
</cp:coreProperties>
</file>