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C8" w:rsidRDefault="00507DC8" w:rsidP="00507DC8">
      <w:pPr>
        <w:widowControl w:val="0"/>
        <w:autoSpaceDE w:val="0"/>
        <w:autoSpaceDN w:val="0"/>
        <w:adjustRightInd w:val="0"/>
        <w:jc w:val="center"/>
      </w:pPr>
      <w:r>
        <w:t xml:space="preserve">CHAPTER XX:  DEPARTMENT OF COMMERCE AND </w:t>
      </w:r>
      <w:r w:rsidR="00B77192">
        <w:t>ECONOMIC OPPORTUNITY</w:t>
      </w:r>
      <w:bookmarkStart w:id="0" w:name="_GoBack"/>
      <w:bookmarkEnd w:id="0"/>
    </w:p>
    <w:sectPr w:rsidR="00507DC8" w:rsidSect="00507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DC8"/>
    <w:rsid w:val="001678D1"/>
    <w:rsid w:val="003425AB"/>
    <w:rsid w:val="00361885"/>
    <w:rsid w:val="00507DC8"/>
    <w:rsid w:val="00B77192"/>
    <w:rsid w:val="00F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6C1E43-7F38-4270-A52D-0AE7DFC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XX:  DEPARTMENT OF COMMERCE AND COMMUNITY AFFAIRS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2012-06-21T19:43:00Z</dcterms:created>
  <dcterms:modified xsi:type="dcterms:W3CDTF">2020-01-22T21:04:00Z</dcterms:modified>
</cp:coreProperties>
</file>