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0E" w:rsidRDefault="007C190E" w:rsidP="007C190E">
      <w:pPr>
        <w:rPr>
          <w:sz w:val="24"/>
          <w:szCs w:val="24"/>
        </w:rPr>
      </w:pPr>
      <w:bookmarkStart w:id="0" w:name="_GoBack"/>
      <w:bookmarkEnd w:id="0"/>
    </w:p>
    <w:p w:rsidR="007C190E" w:rsidRPr="000B6A13" w:rsidRDefault="007C190E" w:rsidP="007C190E">
      <w:pPr>
        <w:rPr>
          <w:sz w:val="24"/>
          <w:szCs w:val="24"/>
        </w:rPr>
      </w:pPr>
      <w:r w:rsidRPr="000B6A13">
        <w:rPr>
          <w:sz w:val="24"/>
          <w:szCs w:val="24"/>
        </w:rPr>
        <w:t>AUTHORITY:  Implementing Title II, Subtitle A of the Americans With Disabilities Act of 1990 (42 USC 12131-12134), as specified in Title II regulations (28 CFR 35.107), and authorized by Section 401 of the Illinois Insurance Code [215 ILCS 5/401].</w:t>
      </w:r>
    </w:p>
    <w:sectPr w:rsidR="007C190E" w:rsidRPr="000B6A1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EF" w:rsidRDefault="00764EEF">
      <w:r>
        <w:separator/>
      </w:r>
    </w:p>
  </w:endnote>
  <w:endnote w:type="continuationSeparator" w:id="0">
    <w:p w:rsidR="00764EEF" w:rsidRDefault="0076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EF" w:rsidRDefault="00764EEF">
      <w:r>
        <w:separator/>
      </w:r>
    </w:p>
  </w:footnote>
  <w:footnote w:type="continuationSeparator" w:id="0">
    <w:p w:rsidR="00764EEF" w:rsidRDefault="0076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2AD7"/>
    <w:rsid w:val="003F3A28"/>
    <w:rsid w:val="003F5FD7"/>
    <w:rsid w:val="00431CFE"/>
    <w:rsid w:val="00432B9A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2E60"/>
    <w:rsid w:val="006541CA"/>
    <w:rsid w:val="006A2114"/>
    <w:rsid w:val="00764EEF"/>
    <w:rsid w:val="00776784"/>
    <w:rsid w:val="00780733"/>
    <w:rsid w:val="007C190E"/>
    <w:rsid w:val="007D406F"/>
    <w:rsid w:val="008271B1"/>
    <w:rsid w:val="00837F88"/>
    <w:rsid w:val="0084781C"/>
    <w:rsid w:val="008E3F66"/>
    <w:rsid w:val="008F5B62"/>
    <w:rsid w:val="00932B5E"/>
    <w:rsid w:val="00935A8C"/>
    <w:rsid w:val="0098276C"/>
    <w:rsid w:val="009C75F7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90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