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E8" w:rsidRDefault="008E31E8" w:rsidP="008E31E8">
      <w:pPr>
        <w:widowControl w:val="0"/>
        <w:autoSpaceDE w:val="0"/>
        <w:autoSpaceDN w:val="0"/>
        <w:adjustRightInd w:val="0"/>
      </w:pPr>
      <w:bookmarkStart w:id="0" w:name="_GoBack"/>
      <w:bookmarkEnd w:id="0"/>
    </w:p>
    <w:p w:rsidR="008E31E8" w:rsidRDefault="008E31E8" w:rsidP="008E31E8">
      <w:pPr>
        <w:widowControl w:val="0"/>
        <w:autoSpaceDE w:val="0"/>
        <w:autoSpaceDN w:val="0"/>
        <w:adjustRightInd w:val="0"/>
      </w:pPr>
      <w:r>
        <w:rPr>
          <w:b/>
          <w:bCs/>
        </w:rPr>
        <w:t>Section 6000.100  Purpose</w:t>
      </w:r>
      <w:r>
        <w:t xml:space="preserve"> </w:t>
      </w:r>
    </w:p>
    <w:p w:rsidR="008E31E8" w:rsidRDefault="008E31E8" w:rsidP="008E31E8">
      <w:pPr>
        <w:widowControl w:val="0"/>
        <w:autoSpaceDE w:val="0"/>
        <w:autoSpaceDN w:val="0"/>
        <w:adjustRightInd w:val="0"/>
      </w:pPr>
    </w:p>
    <w:p w:rsidR="008E31E8" w:rsidRDefault="008E31E8" w:rsidP="008E31E8">
      <w:pPr>
        <w:widowControl w:val="0"/>
        <w:autoSpaceDE w:val="0"/>
        <w:autoSpaceDN w:val="0"/>
        <w:adjustRightInd w:val="0"/>
      </w:pPr>
      <w:r>
        <w:t xml:space="preserve">As required by the Illinois Administrative Procedure Act ("IAPA") [5 ILCS 100/5-15] and the Freedom of Information Act ("FOIA") [5 ILCS 140/4], this Section pertains to the administrative rules which apply to the Board of Trustees of Eastern Illinois University ("Board").  These rules are intended to explain what the Board is, how the Board is organized, and how the public can obtain information from the Board. </w:t>
      </w:r>
    </w:p>
    <w:sectPr w:rsidR="008E31E8" w:rsidSect="008E31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1E8"/>
    <w:rsid w:val="001678D1"/>
    <w:rsid w:val="0054717C"/>
    <w:rsid w:val="008103FE"/>
    <w:rsid w:val="008E31E8"/>
    <w:rsid w:val="00A6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