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4D" w:rsidRDefault="00621C4D" w:rsidP="00621C4D">
      <w:pPr>
        <w:widowControl w:val="0"/>
        <w:autoSpaceDE w:val="0"/>
        <w:autoSpaceDN w:val="0"/>
        <w:adjustRightInd w:val="0"/>
      </w:pPr>
      <w:bookmarkStart w:id="0" w:name="_GoBack"/>
      <w:bookmarkEnd w:id="0"/>
    </w:p>
    <w:p w:rsidR="00621C4D" w:rsidRDefault="00621C4D" w:rsidP="00621C4D">
      <w:pPr>
        <w:widowControl w:val="0"/>
        <w:autoSpaceDE w:val="0"/>
        <w:autoSpaceDN w:val="0"/>
        <w:adjustRightInd w:val="0"/>
      </w:pPr>
      <w:r>
        <w:rPr>
          <w:b/>
          <w:bCs/>
        </w:rPr>
        <w:t>Section 5025.180  Appeals</w:t>
      </w:r>
      <w:r>
        <w:t xml:space="preserve"> </w:t>
      </w:r>
    </w:p>
    <w:p w:rsidR="00621C4D" w:rsidRDefault="00621C4D" w:rsidP="00621C4D">
      <w:pPr>
        <w:widowControl w:val="0"/>
        <w:autoSpaceDE w:val="0"/>
        <w:autoSpaceDN w:val="0"/>
        <w:adjustRightInd w:val="0"/>
      </w:pPr>
    </w:p>
    <w:p w:rsidR="00621C4D" w:rsidRDefault="00621C4D" w:rsidP="00621C4D">
      <w:pPr>
        <w:widowControl w:val="0"/>
        <w:autoSpaceDE w:val="0"/>
        <w:autoSpaceDN w:val="0"/>
        <w:adjustRightInd w:val="0"/>
        <w:ind w:left="1440" w:hanging="720"/>
      </w:pPr>
      <w:r>
        <w:t>a)</w:t>
      </w:r>
      <w:r>
        <w:tab/>
        <w:t xml:space="preserve">Persons whose request for access to public records has been denied in whole or in part may appeal as follows: </w:t>
      </w:r>
    </w:p>
    <w:p w:rsidR="00791D2B" w:rsidRDefault="00791D2B" w:rsidP="00621C4D">
      <w:pPr>
        <w:widowControl w:val="0"/>
        <w:autoSpaceDE w:val="0"/>
        <w:autoSpaceDN w:val="0"/>
        <w:adjustRightInd w:val="0"/>
        <w:ind w:left="2160" w:hanging="720"/>
      </w:pPr>
    </w:p>
    <w:p w:rsidR="00621C4D" w:rsidRDefault="00621C4D" w:rsidP="00621C4D">
      <w:pPr>
        <w:widowControl w:val="0"/>
        <w:autoSpaceDE w:val="0"/>
        <w:autoSpaceDN w:val="0"/>
        <w:adjustRightInd w:val="0"/>
        <w:ind w:left="2160" w:hanging="720"/>
      </w:pPr>
      <w:r>
        <w:t>1)</w:t>
      </w:r>
      <w:r>
        <w:tab/>
        <w:t xml:space="preserve">for requests for access to public records concerning the Board of Governors System, the Cooperative Computer Center, or the Educational Computing Network, to the Chancellor of the Board of Governors of State Colleges and Universities at the address set forth in Section 5025.120 </w:t>
      </w:r>
      <w:r w:rsidR="007715A5">
        <w:t>(</w:t>
      </w:r>
      <w:r>
        <w:t xml:space="preserve">a) of this Part; </w:t>
      </w:r>
    </w:p>
    <w:p w:rsidR="00791D2B" w:rsidRDefault="00791D2B" w:rsidP="00621C4D">
      <w:pPr>
        <w:widowControl w:val="0"/>
        <w:autoSpaceDE w:val="0"/>
        <w:autoSpaceDN w:val="0"/>
        <w:adjustRightInd w:val="0"/>
        <w:ind w:left="2160" w:hanging="720"/>
      </w:pPr>
    </w:p>
    <w:p w:rsidR="00621C4D" w:rsidRDefault="00621C4D" w:rsidP="00621C4D">
      <w:pPr>
        <w:widowControl w:val="0"/>
        <w:autoSpaceDE w:val="0"/>
        <w:autoSpaceDN w:val="0"/>
        <w:adjustRightInd w:val="0"/>
        <w:ind w:left="2160" w:hanging="720"/>
      </w:pPr>
      <w:r>
        <w:t>2)</w:t>
      </w:r>
      <w:r>
        <w:tab/>
        <w:t xml:space="preserve">for requests for access to public records concerning one of the Board of Governors universities, to the President of the university at the address set forth in Section 5025.120 </w:t>
      </w:r>
      <w:r w:rsidR="007715A5">
        <w:t>(</w:t>
      </w:r>
      <w:r>
        <w:t xml:space="preserve">b) of this Part. </w:t>
      </w:r>
    </w:p>
    <w:p w:rsidR="00791D2B" w:rsidRDefault="00791D2B" w:rsidP="00621C4D">
      <w:pPr>
        <w:widowControl w:val="0"/>
        <w:autoSpaceDE w:val="0"/>
        <w:autoSpaceDN w:val="0"/>
        <w:adjustRightInd w:val="0"/>
        <w:ind w:left="1440" w:hanging="720"/>
      </w:pPr>
    </w:p>
    <w:p w:rsidR="00621C4D" w:rsidRDefault="00621C4D" w:rsidP="00621C4D">
      <w:pPr>
        <w:widowControl w:val="0"/>
        <w:autoSpaceDE w:val="0"/>
        <w:autoSpaceDN w:val="0"/>
        <w:adjustRightInd w:val="0"/>
        <w:ind w:left="1440" w:hanging="720"/>
      </w:pPr>
      <w:r>
        <w:t>b)</w:t>
      </w:r>
      <w:r>
        <w:tab/>
        <w:t xml:space="preserve">Appeals shall be in writing and should be accompanied by a copy of the request for access to public records, a copy of the denial (if a written denial was provided), and a statement of the reasons the appeal should be granted.  Appeals shall be decided within 7 working days after receipt, and a notice of the decision shall be mailed to the person submitting the appeal.  Failure to respond to an appeal within this time limit shall be considered a denial of the appeal. </w:t>
      </w:r>
    </w:p>
    <w:sectPr w:rsidR="00621C4D" w:rsidSect="00621C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1C4D"/>
    <w:rsid w:val="001678D1"/>
    <w:rsid w:val="0056595E"/>
    <w:rsid w:val="00621C4D"/>
    <w:rsid w:val="007715A5"/>
    <w:rsid w:val="00791D2B"/>
    <w:rsid w:val="00DC054D"/>
    <w:rsid w:val="00FF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5025</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5025</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