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CD1" w:rsidRPr="001B32B8" w:rsidRDefault="007E7CD1" w:rsidP="007E7CD1"/>
    <w:p w:rsidR="007E7CD1" w:rsidRPr="007E7CD1" w:rsidRDefault="007E7CD1" w:rsidP="007E7CD1">
      <w:pPr>
        <w:rPr>
          <w:b/>
        </w:rPr>
      </w:pPr>
      <w:r w:rsidRPr="007E7CD1">
        <w:rPr>
          <w:b/>
        </w:rPr>
        <w:t>Section 3</w:t>
      </w:r>
      <w:r w:rsidR="00252B0E">
        <w:rPr>
          <w:b/>
        </w:rPr>
        <w:t>5</w:t>
      </w:r>
      <w:r w:rsidRPr="007E7CD1">
        <w:rPr>
          <w:b/>
        </w:rPr>
        <w:t>00.385  Decisions</w:t>
      </w:r>
    </w:p>
    <w:p w:rsidR="007E7CD1" w:rsidRPr="001B32B8" w:rsidRDefault="007E7CD1" w:rsidP="007E7CD1"/>
    <w:p w:rsidR="007E7CD1" w:rsidRPr="00390965" w:rsidRDefault="007E7CD1" w:rsidP="007E7CD1">
      <w:pPr>
        <w:ind w:left="1440" w:hanging="720"/>
      </w:pPr>
      <w:r>
        <w:t>a)</w:t>
      </w:r>
      <w:r>
        <w:tab/>
      </w:r>
      <w:r w:rsidRPr="00252B0E">
        <w:rPr>
          <w:i/>
        </w:rPr>
        <w:t xml:space="preserve">All 8 voting members of the Commission, </w:t>
      </w:r>
      <w:r w:rsidR="001B0CF9">
        <w:t>in</w:t>
      </w:r>
      <w:r w:rsidR="0081630F">
        <w:t>c</w:t>
      </w:r>
      <w:r w:rsidR="001B0CF9">
        <w:t>l</w:t>
      </w:r>
      <w:r w:rsidR="00C47DFB">
        <w:t>uding</w:t>
      </w:r>
      <w:r w:rsidR="001B0CF9">
        <w:t xml:space="preserve"> alternate members if necessary</w:t>
      </w:r>
      <w:r w:rsidRPr="00252B0E">
        <w:rPr>
          <w:i/>
        </w:rPr>
        <w:t xml:space="preserve">, shall participate in </w:t>
      </w:r>
      <w:r w:rsidR="001B0CF9">
        <w:rPr>
          <w:i/>
        </w:rPr>
        <w:t>that</w:t>
      </w:r>
      <w:r w:rsidRPr="00252B0E">
        <w:rPr>
          <w:i/>
        </w:rPr>
        <w:t xml:space="preserve"> vote.</w:t>
      </w:r>
      <w:r w:rsidR="00390965">
        <w:t xml:space="preserve"> [775 ILCS 40/45(c)]</w:t>
      </w:r>
    </w:p>
    <w:p w:rsidR="007E7CD1" w:rsidRDefault="007E7CD1" w:rsidP="007E7CD1">
      <w:pPr>
        <w:ind w:left="720"/>
      </w:pPr>
    </w:p>
    <w:p w:rsidR="007E7CD1" w:rsidRDefault="007E7CD1" w:rsidP="007E7CD1">
      <w:pPr>
        <w:ind w:left="1440" w:hanging="720"/>
      </w:pPr>
      <w:r>
        <w:t>b)</w:t>
      </w:r>
      <w:r>
        <w:tab/>
      </w:r>
      <w:r w:rsidRPr="00252B0E">
        <w:rPr>
          <w:i/>
        </w:rPr>
        <w:t xml:space="preserve">If at least 5 </w:t>
      </w:r>
      <w:r w:rsidR="001B0CF9">
        <w:rPr>
          <w:i/>
        </w:rPr>
        <w:t xml:space="preserve">or more of the 8 </w:t>
      </w:r>
      <w:r w:rsidRPr="00252B0E">
        <w:rPr>
          <w:i/>
        </w:rPr>
        <w:t xml:space="preserve">voting members of the Commission </w:t>
      </w:r>
      <w:r w:rsidR="001B0CF9">
        <w:rPr>
          <w:i/>
        </w:rPr>
        <w:t>conclude</w:t>
      </w:r>
      <w:r w:rsidRPr="00252B0E">
        <w:rPr>
          <w:i/>
        </w:rPr>
        <w:t xml:space="preserve"> by a preponderance of the evidence that there is sufficient evidence of torture to </w:t>
      </w:r>
      <w:r w:rsidR="001B0CF9">
        <w:rPr>
          <w:i/>
        </w:rPr>
        <w:t>merit</w:t>
      </w:r>
      <w:r w:rsidRPr="00252B0E">
        <w:rPr>
          <w:i/>
        </w:rPr>
        <w:t xml:space="preserve"> judicial review</w:t>
      </w:r>
      <w:r w:rsidRPr="001B32B8">
        <w:t xml:space="preserve">, </w:t>
      </w:r>
      <w:r w:rsidRPr="00252B0E">
        <w:rPr>
          <w:i/>
        </w:rPr>
        <w:t xml:space="preserve">the case shall be referred to the Chief Judge of the Circuit Court of Cook County by filing with the Clerk of the Court the </w:t>
      </w:r>
      <w:r w:rsidR="001B0CF9">
        <w:rPr>
          <w:i/>
        </w:rPr>
        <w:t xml:space="preserve">opinion of the Commission with supporting findings of fact as well as the </w:t>
      </w:r>
      <w:r w:rsidR="001B0CF9">
        <w:t>administrative</w:t>
      </w:r>
      <w:r w:rsidR="00CF675E">
        <w:rPr>
          <w:i/>
        </w:rPr>
        <w:t xml:space="preserve"> record in support of such opinion</w:t>
      </w:r>
      <w:r w:rsidRPr="001B32B8">
        <w:t xml:space="preserve">. </w:t>
      </w:r>
      <w:r w:rsidR="00EC6082">
        <w:t xml:space="preserve"> Any written dissents from the decision by a member of the Commission shall also be filed</w:t>
      </w:r>
      <w:r w:rsidR="00A41388">
        <w:t>.</w:t>
      </w:r>
      <w:r w:rsidR="00EC6082">
        <w:t xml:space="preserve"> </w:t>
      </w:r>
      <w:r w:rsidR="00A41388">
        <w:t xml:space="preserve"> </w:t>
      </w:r>
      <w:r w:rsidRPr="001B32B8">
        <w:t>A copy of these materials shall be served on the State</w:t>
      </w:r>
      <w:r>
        <w:t>'</w:t>
      </w:r>
      <w:r w:rsidRPr="001B32B8">
        <w:t>s Attorney.</w:t>
      </w:r>
    </w:p>
    <w:p w:rsidR="0047567F" w:rsidRDefault="0047567F" w:rsidP="007E7CD1">
      <w:pPr>
        <w:ind w:left="1440" w:hanging="720"/>
      </w:pPr>
    </w:p>
    <w:p w:rsidR="0047567F" w:rsidRPr="0047567F" w:rsidRDefault="0047567F" w:rsidP="0047567F">
      <w:pPr>
        <w:ind w:left="2160" w:hanging="720"/>
      </w:pPr>
      <w:r>
        <w:t>1)</w:t>
      </w:r>
      <w:r>
        <w:tab/>
      </w:r>
      <w:r w:rsidRPr="0047567F">
        <w:t xml:space="preserve">Given the statutory standard </w:t>
      </w:r>
      <w:r w:rsidR="005F2BCE">
        <w:t xml:space="preserve">(Section </w:t>
      </w:r>
      <w:r w:rsidRPr="0047567F">
        <w:t>45(b)</w:t>
      </w:r>
      <w:r w:rsidR="005F2BCE">
        <w:t xml:space="preserve"> of the Act)</w:t>
      </w:r>
      <w:r w:rsidRPr="0047567F">
        <w:t>, the Commission may find that there is significant evidence of torture that is sufficient for it to conclude that a claim merits judicial review without the Commission also finding that it is more likely than not that any particular fact occurred.</w:t>
      </w:r>
    </w:p>
    <w:p w:rsidR="0047567F" w:rsidRPr="0047567F" w:rsidRDefault="0047567F" w:rsidP="0047567F"/>
    <w:p w:rsidR="0047567F" w:rsidRPr="0047567F" w:rsidRDefault="0047567F" w:rsidP="0047567F">
      <w:pPr>
        <w:ind w:left="2160" w:hanging="720"/>
      </w:pPr>
      <w:r>
        <w:t>2)</w:t>
      </w:r>
      <w:r>
        <w:tab/>
      </w:r>
      <w:r w:rsidRPr="0047567F">
        <w:t>The Commission may</w:t>
      </w:r>
      <w:r w:rsidR="005F2BCE">
        <w:t>,</w:t>
      </w:r>
      <w:r w:rsidRPr="0047567F">
        <w:t xml:space="preserve"> but is not required to</w:t>
      </w:r>
      <w:r w:rsidR="005F2BCE">
        <w:t>,</w:t>
      </w:r>
      <w:r w:rsidRPr="0047567F">
        <w:t xml:space="preserve"> find that it is more likely than not that one or more particular facts occurred.  If it does so, it shall so state in its decision.</w:t>
      </w:r>
    </w:p>
    <w:p w:rsidR="007E7CD1" w:rsidRDefault="007E7CD1" w:rsidP="007E7CD1">
      <w:pPr>
        <w:ind w:left="720"/>
      </w:pPr>
    </w:p>
    <w:p w:rsidR="007E7CD1" w:rsidRPr="001B32B8" w:rsidRDefault="007E7CD1" w:rsidP="007E7CD1">
      <w:pPr>
        <w:ind w:left="1440" w:hanging="720"/>
      </w:pPr>
      <w:r>
        <w:t>c)</w:t>
      </w:r>
      <w:r>
        <w:tab/>
      </w:r>
      <w:r w:rsidRPr="00252B0E">
        <w:rPr>
          <w:i/>
        </w:rPr>
        <w:t>If fewer than 5 of the voting members decide by a preponderance of the evidence that there is sufficient evidence of torture</w:t>
      </w:r>
      <w:r w:rsidRPr="001B32B8">
        <w:t xml:space="preserve"> to conclude that the claim is credible, </w:t>
      </w:r>
      <w:r w:rsidRPr="00252B0E">
        <w:rPr>
          <w:i/>
        </w:rPr>
        <w:t xml:space="preserve">the Commission shall determine that the claim of torture does not merit judicial review for appropriate relief. The Commission shall document that </w:t>
      </w:r>
      <w:r w:rsidRPr="00267108">
        <w:t xml:space="preserve">determination </w:t>
      </w:r>
      <w:r w:rsidRPr="001B32B8">
        <w:t xml:space="preserve">in a written decision, </w:t>
      </w:r>
      <w:r w:rsidRPr="00252B0E">
        <w:rPr>
          <w:i/>
        </w:rPr>
        <w:t>along with supporting findings of fact, and file those documents</w:t>
      </w:r>
      <w:r w:rsidR="0047567F">
        <w:rPr>
          <w:i/>
        </w:rPr>
        <w:t>,</w:t>
      </w:r>
      <w:r w:rsidRPr="00252B0E">
        <w:rPr>
          <w:i/>
        </w:rPr>
        <w:t xml:space="preserve"> supporting materials</w:t>
      </w:r>
      <w:r w:rsidR="0047567F" w:rsidRPr="0047567F">
        <w:t>, and the administrative record</w:t>
      </w:r>
      <w:r w:rsidRPr="0047567F">
        <w:t xml:space="preserve"> </w:t>
      </w:r>
      <w:r w:rsidRPr="00252B0E">
        <w:rPr>
          <w:i/>
        </w:rPr>
        <w:t xml:space="preserve">with the Court Clerk in the </w:t>
      </w:r>
      <w:r w:rsidR="00A13165">
        <w:rPr>
          <w:i/>
        </w:rPr>
        <w:t>c</w:t>
      </w:r>
      <w:r w:rsidRPr="00252B0E">
        <w:rPr>
          <w:i/>
        </w:rPr>
        <w:t>ircuit of original jurisdiction, with a copy to the State's Attorney and the Chief Judge.</w:t>
      </w:r>
      <w:r w:rsidRPr="001B32B8">
        <w:t xml:space="preserve"> </w:t>
      </w:r>
      <w:r w:rsidR="005F2BCE" w:rsidRPr="001B32B8">
        <w:t>[775 ILCS 40/45(c)]</w:t>
      </w:r>
      <w:r w:rsidR="005F2BCE">
        <w:t xml:space="preserve"> </w:t>
      </w:r>
      <w:r w:rsidR="00EC6082">
        <w:t xml:space="preserve"> Any written dissents from the decision by a member of the Commission shall also be filed.</w:t>
      </w:r>
    </w:p>
    <w:p w:rsidR="007E7CD1" w:rsidRDefault="007E7CD1" w:rsidP="007E7CD1">
      <w:pPr>
        <w:ind w:left="720"/>
      </w:pPr>
    </w:p>
    <w:p w:rsidR="007E7CD1" w:rsidRDefault="007E7CD1" w:rsidP="007E7CD1">
      <w:pPr>
        <w:ind w:left="1440" w:hanging="720"/>
      </w:pPr>
      <w:r>
        <w:t>d)</w:t>
      </w:r>
      <w:r>
        <w:tab/>
      </w:r>
      <w:r w:rsidR="00CF675E">
        <w:rPr>
          <w:i/>
        </w:rPr>
        <w:t>The Director shall use all due diligence to notify immediately</w:t>
      </w:r>
      <w:r w:rsidRPr="001B32B8">
        <w:t xml:space="preserve"> both the convicted person and </w:t>
      </w:r>
      <w:r w:rsidR="00CF675E">
        <w:rPr>
          <w:i/>
        </w:rPr>
        <w:t>the victim</w:t>
      </w:r>
      <w:r w:rsidRPr="001B32B8">
        <w:t xml:space="preserve"> in writing </w:t>
      </w:r>
      <w:r w:rsidR="00CF675E">
        <w:rPr>
          <w:i/>
        </w:rPr>
        <w:t>of the Commission's conclusion</w:t>
      </w:r>
      <w:r w:rsidRPr="001B32B8">
        <w:t xml:space="preserve"> regarding the claim, and furnish them with a copy of the written decision. </w:t>
      </w:r>
      <w:r w:rsidR="00CF675E">
        <w:t xml:space="preserve">[775 ILCS 40/45] </w:t>
      </w:r>
      <w:r w:rsidRPr="001B32B8">
        <w:t xml:space="preserve"> This notice shall be given </w:t>
      </w:r>
      <w:r w:rsidR="0047567F">
        <w:t xml:space="preserve">as promptly as reasonably practicable and, </w:t>
      </w:r>
      <w:r w:rsidR="00CF675E">
        <w:t xml:space="preserve">in the case of the conclusion of a formal inquiry, </w:t>
      </w:r>
      <w:r w:rsidR="0047567F">
        <w:t>absent exceptional circumstances, shall be given no later than 10 business</w:t>
      </w:r>
      <w:r w:rsidRPr="001B32B8">
        <w:t xml:space="preserve"> days after the written decision is issued by the Commission.</w:t>
      </w:r>
    </w:p>
    <w:p w:rsidR="0047567F" w:rsidRDefault="0047567F" w:rsidP="007E7CD1">
      <w:pPr>
        <w:ind w:left="1440" w:hanging="720"/>
      </w:pPr>
    </w:p>
    <w:p w:rsidR="0047567F" w:rsidRPr="0047567F" w:rsidRDefault="0047567F" w:rsidP="0047567F">
      <w:pPr>
        <w:ind w:left="1440" w:hanging="720"/>
      </w:pPr>
      <w:r w:rsidRPr="0047567F">
        <w:t>e)</w:t>
      </w:r>
      <w:r>
        <w:tab/>
      </w:r>
      <w:r w:rsidRPr="0047567F">
        <w:t>The absence, incapacity or failure to appoint one or more of the voting members shall not prevent the Commission from rendering a decision if at least 5 voting members</w:t>
      </w:r>
      <w:r w:rsidR="005F2BCE">
        <w:t>,</w:t>
      </w:r>
      <w:r w:rsidRPr="0047567F">
        <w:t xml:space="preserve"> including alternate members</w:t>
      </w:r>
      <w:r w:rsidR="005F2BCE">
        <w:t>,</w:t>
      </w:r>
      <w:r w:rsidRPr="0047567F">
        <w:t xml:space="preserve"> of the Commission who are present decide that there is sufficient evidence of torture to merit judicial review pursuant </w:t>
      </w:r>
      <w:r w:rsidRPr="0047567F">
        <w:lastRenderedPageBreak/>
        <w:t>to subsection (b), or if at least 4 voting members</w:t>
      </w:r>
      <w:r w:rsidR="005F2BCE">
        <w:t>,</w:t>
      </w:r>
      <w:r w:rsidRPr="0047567F">
        <w:t xml:space="preserve"> including alternate members</w:t>
      </w:r>
      <w:r w:rsidR="005F2BCE">
        <w:t>,</w:t>
      </w:r>
      <w:r w:rsidRPr="0047567F">
        <w:t xml:space="preserve"> who are present decide that there is not sufficient evidence to merit judicial review pursuant to subsection (c).  If there are insufficient votes under </w:t>
      </w:r>
      <w:r w:rsidR="00CF675E">
        <w:t>both</w:t>
      </w:r>
      <w:r w:rsidRPr="0047567F">
        <w:t xml:space="preserve"> provision</w:t>
      </w:r>
      <w:r w:rsidR="00010950">
        <w:t>s</w:t>
      </w:r>
      <w:r w:rsidRPr="0047567F">
        <w:t xml:space="preserve"> to render a decision, the claim shall be tabled and brought before the Commission again at a subsequent meeting.</w:t>
      </w:r>
    </w:p>
    <w:p w:rsidR="0047567F" w:rsidRDefault="0047567F" w:rsidP="007E7CD1">
      <w:pPr>
        <w:ind w:left="1440" w:hanging="720"/>
      </w:pPr>
    </w:p>
    <w:p w:rsidR="0047567F" w:rsidRPr="001B32B8" w:rsidRDefault="0047567F" w:rsidP="007E7CD1">
      <w:pPr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010ADA">
        <w:t>18988</w:t>
      </w:r>
      <w:r w:rsidRPr="00D55B37">
        <w:t xml:space="preserve">, effective </w:t>
      </w:r>
      <w:bookmarkStart w:id="0" w:name="_GoBack"/>
      <w:r w:rsidR="00010ADA">
        <w:t>September 19, 2014</w:t>
      </w:r>
      <w:bookmarkEnd w:id="0"/>
      <w:r w:rsidRPr="00D55B37">
        <w:t>)</w:t>
      </w:r>
    </w:p>
    <w:sectPr w:rsidR="0047567F" w:rsidRPr="001B32B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29D" w:rsidRDefault="00EA129D">
      <w:r>
        <w:separator/>
      </w:r>
    </w:p>
  </w:endnote>
  <w:endnote w:type="continuationSeparator" w:id="0">
    <w:p w:rsidR="00EA129D" w:rsidRDefault="00EA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29D" w:rsidRDefault="00EA129D">
      <w:r>
        <w:separator/>
      </w:r>
    </w:p>
  </w:footnote>
  <w:footnote w:type="continuationSeparator" w:id="0">
    <w:p w:rsidR="00EA129D" w:rsidRDefault="00EA1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543C7F"/>
    <w:multiLevelType w:val="hybridMultilevel"/>
    <w:tmpl w:val="C8448DFA"/>
    <w:lvl w:ilvl="0" w:tplc="EEB07FE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7CD1"/>
    <w:rsid w:val="00001F1D"/>
    <w:rsid w:val="00003CEF"/>
    <w:rsid w:val="00010950"/>
    <w:rsid w:val="00010ADA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60A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0CF9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2B0E"/>
    <w:rsid w:val="0026224A"/>
    <w:rsid w:val="00264AD1"/>
    <w:rsid w:val="002667B7"/>
    <w:rsid w:val="00267108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0965"/>
    <w:rsid w:val="0039357E"/>
    <w:rsid w:val="00393652"/>
    <w:rsid w:val="00394002"/>
    <w:rsid w:val="0039695D"/>
    <w:rsid w:val="003A4E0A"/>
    <w:rsid w:val="003A6E65"/>
    <w:rsid w:val="003B419A"/>
    <w:rsid w:val="003B5138"/>
    <w:rsid w:val="003B54FB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67F"/>
    <w:rsid w:val="00475906"/>
    <w:rsid w:val="00475AE2"/>
    <w:rsid w:val="0047794A"/>
    <w:rsid w:val="00477B8E"/>
    <w:rsid w:val="00480DA6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139E"/>
    <w:rsid w:val="004D6EED"/>
    <w:rsid w:val="004D73D3"/>
    <w:rsid w:val="004E49DF"/>
    <w:rsid w:val="004E513F"/>
    <w:rsid w:val="004F077B"/>
    <w:rsid w:val="004F0BC9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7FF7"/>
    <w:rsid w:val="005E03A7"/>
    <w:rsid w:val="005E3D55"/>
    <w:rsid w:val="005F2891"/>
    <w:rsid w:val="005F2BCE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E70C6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E7CD1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630F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3165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1388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35D2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4072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1817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DF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30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757E"/>
    <w:rsid w:val="00CE01BF"/>
    <w:rsid w:val="00CE4292"/>
    <w:rsid w:val="00CF675E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29D"/>
    <w:rsid w:val="00EA3AC2"/>
    <w:rsid w:val="00EA55CD"/>
    <w:rsid w:val="00EA5A76"/>
    <w:rsid w:val="00EA5FA3"/>
    <w:rsid w:val="00EA6628"/>
    <w:rsid w:val="00EB33C3"/>
    <w:rsid w:val="00EB424E"/>
    <w:rsid w:val="00EC3846"/>
    <w:rsid w:val="00EC6082"/>
    <w:rsid w:val="00EC68B1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F8A6BA-0B6C-4856-8699-C310EB25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CD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cp:lastModifiedBy>King, Melissa A.</cp:lastModifiedBy>
  <cp:revision>3</cp:revision>
  <dcterms:created xsi:type="dcterms:W3CDTF">2014-08-26T13:54:00Z</dcterms:created>
  <dcterms:modified xsi:type="dcterms:W3CDTF">2014-09-12T18:58:00Z</dcterms:modified>
</cp:coreProperties>
</file>