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16B" w:rsidRPr="0017416B" w:rsidRDefault="0017416B" w:rsidP="0017416B">
      <w:pPr>
        <w:rPr>
          <w:b/>
        </w:rPr>
      </w:pPr>
      <w:bookmarkStart w:id="0" w:name="_GoBack"/>
      <w:bookmarkEnd w:id="0"/>
    </w:p>
    <w:p w:rsidR="0017416B" w:rsidRPr="0017416B" w:rsidRDefault="0017416B" w:rsidP="0017416B">
      <w:pPr>
        <w:rPr>
          <w:b/>
        </w:rPr>
      </w:pPr>
      <w:r w:rsidRPr="0017416B">
        <w:rPr>
          <w:b/>
        </w:rPr>
        <w:t>Section 3430.</w:t>
      </w:r>
      <w:r w:rsidR="00DD11C7">
        <w:rPr>
          <w:b/>
        </w:rPr>
        <w:t>1</w:t>
      </w:r>
      <w:r w:rsidRPr="0017416B">
        <w:rPr>
          <w:b/>
        </w:rPr>
        <w:t>40  Release of Summary Reports and Responses</w:t>
      </w:r>
    </w:p>
    <w:p w:rsidR="0017416B" w:rsidRDefault="0017416B" w:rsidP="0017416B"/>
    <w:p w:rsidR="0017416B" w:rsidRDefault="0017416B" w:rsidP="0017416B">
      <w:pPr>
        <w:ind w:left="1440" w:hanging="720"/>
      </w:pPr>
      <w:r>
        <w:t>a)</w:t>
      </w:r>
      <w:r>
        <w:tab/>
      </w:r>
      <w:r w:rsidRPr="009B0FC0">
        <w:rPr>
          <w:i/>
        </w:rPr>
        <w:t xml:space="preserve">Summary </w:t>
      </w:r>
      <w:r w:rsidR="00DD11C7" w:rsidRPr="009B0FC0">
        <w:rPr>
          <w:i/>
        </w:rPr>
        <w:t>reports shall be</w:t>
      </w:r>
      <w:r w:rsidR="00DD11C7">
        <w:t xml:space="preserve"> </w:t>
      </w:r>
      <w:r w:rsidR="009B0FC0" w:rsidRPr="007010CD">
        <w:rPr>
          <w:i/>
        </w:rPr>
        <w:t>delivered</w:t>
      </w:r>
      <w:r w:rsidR="00DD11C7">
        <w:t xml:space="preserve"> </w:t>
      </w:r>
      <w:r w:rsidR="00DD11C7" w:rsidRPr="009B0FC0">
        <w:rPr>
          <w:i/>
        </w:rPr>
        <w:t>to the appropriate a</w:t>
      </w:r>
      <w:r w:rsidRPr="009B0FC0">
        <w:rPr>
          <w:i/>
        </w:rPr>
        <w:t>uthority</w:t>
      </w:r>
      <w:r w:rsidR="00653146" w:rsidRPr="009B0FC0">
        <w:rPr>
          <w:i/>
        </w:rPr>
        <w:t>,</w:t>
      </w:r>
      <w:r w:rsidRPr="009B0FC0">
        <w:rPr>
          <w:i/>
        </w:rPr>
        <w:t xml:space="preserve"> which shall have 20 days to respond to the report</w:t>
      </w:r>
      <w:r>
        <w:t xml:space="preserve"> </w:t>
      </w:r>
      <w:r w:rsidR="009B0FC0">
        <w:t>[</w:t>
      </w:r>
      <w:r>
        <w:t>605 ILCS 10/8.5(e)(1)</w:t>
      </w:r>
      <w:r w:rsidR="009B0FC0">
        <w:t>]</w:t>
      </w:r>
      <w:r>
        <w:t>.</w:t>
      </w:r>
    </w:p>
    <w:p w:rsidR="0017416B" w:rsidRDefault="0017416B" w:rsidP="0017416B"/>
    <w:p w:rsidR="0017416B" w:rsidRDefault="0017416B" w:rsidP="0017416B">
      <w:pPr>
        <w:ind w:left="1440" w:hanging="720"/>
      </w:pPr>
      <w:r>
        <w:t>b)</w:t>
      </w:r>
      <w:r>
        <w:tab/>
        <w:t>If the Inspector General intends to make a summary report public, the summary report and response shall be redacted for information that may reveal the identity of witnesses, complainants</w:t>
      </w:r>
      <w:r w:rsidR="00DD11C7">
        <w:t xml:space="preserve"> or</w:t>
      </w:r>
      <w:r>
        <w:t xml:space="preserve"> informants or other information the Inspector General believes should not be made public</w:t>
      </w:r>
      <w:r w:rsidRPr="005E7A32">
        <w:t xml:space="preserve"> </w:t>
      </w:r>
      <w:r>
        <w:t xml:space="preserve">(see 605 ILCS 10/8.5(e)(3)).  </w:t>
      </w:r>
    </w:p>
    <w:p w:rsidR="0017416B" w:rsidRDefault="0017416B" w:rsidP="0017416B"/>
    <w:p w:rsidR="0017416B" w:rsidRDefault="0017416B" w:rsidP="0017416B">
      <w:pPr>
        <w:ind w:left="1440" w:hanging="720"/>
      </w:pPr>
      <w:r>
        <w:t>c)</w:t>
      </w:r>
      <w:r>
        <w:tab/>
        <w:t xml:space="preserve">The redacted summary report and </w:t>
      </w:r>
      <w:r w:rsidR="009B0FC0">
        <w:t xml:space="preserve">documents to be made public </w:t>
      </w:r>
      <w:r w:rsidR="00DD11C7">
        <w:t>shall be forwarded to the appropriate a</w:t>
      </w:r>
      <w:r>
        <w:t xml:space="preserve">uthority and the respondent.  Each may offer, within 15 days, suggestions for redaction or provide a response that shall be made public with the summary report.  The Inspector General has </w:t>
      </w:r>
      <w:r w:rsidRPr="003D5E54">
        <w:rPr>
          <w:i/>
        </w:rPr>
        <w:t>the sole and final authority to decide what redactions should be made</w:t>
      </w:r>
      <w:r w:rsidRPr="003D5E54">
        <w:t xml:space="preserve"> [</w:t>
      </w:r>
      <w:r>
        <w:t>605 ILCS 10/8.5(e)(3)].</w:t>
      </w:r>
    </w:p>
    <w:p w:rsidR="0017416B" w:rsidRDefault="0017416B" w:rsidP="0017416B"/>
    <w:p w:rsidR="0017416B" w:rsidRDefault="0017416B" w:rsidP="0017416B">
      <w:pPr>
        <w:ind w:left="1440" w:hanging="720"/>
      </w:pPr>
      <w:r>
        <w:t>d)</w:t>
      </w:r>
      <w:r>
        <w:tab/>
        <w:t xml:space="preserve">After considering the suggestions for redaction, if any, the OIG shall reassess what should be made public and may post the summary report and response on the Authority's website.  </w:t>
      </w:r>
    </w:p>
    <w:p w:rsidR="0017416B" w:rsidRDefault="0017416B" w:rsidP="0017416B"/>
    <w:p w:rsidR="0017416B" w:rsidRDefault="0017416B" w:rsidP="0017416B">
      <w:pPr>
        <w:ind w:left="1440" w:hanging="720"/>
      </w:pPr>
      <w:r>
        <w:t>e)</w:t>
      </w:r>
      <w:r>
        <w:tab/>
        <w:t xml:space="preserve">Summary reports </w:t>
      </w:r>
      <w:r w:rsidR="00653146">
        <w:t>that</w:t>
      </w:r>
      <w:r>
        <w:t xml:space="preserve"> result in a 3 day suspension or greater or the termination of the employee shall be made public by presenting the report to the Board of the Authority and posting it on the Authority's website within 60 days after</w:t>
      </w:r>
      <w:r w:rsidR="00DD11C7">
        <w:t xml:space="preserve"> issuance of the summary report</w:t>
      </w:r>
      <w:r>
        <w:t xml:space="preserve">  (see 605 ILCS 10/8.5(e)(3)).</w:t>
      </w:r>
    </w:p>
    <w:p w:rsidR="0017416B" w:rsidRDefault="0017416B" w:rsidP="0017416B"/>
    <w:p w:rsidR="0017416B" w:rsidRDefault="0017416B" w:rsidP="0017416B">
      <w:pPr>
        <w:ind w:left="1440" w:hanging="720"/>
      </w:pPr>
      <w:r>
        <w:t>f)</w:t>
      </w:r>
      <w:r>
        <w:tab/>
        <w:t xml:space="preserve">The Inspector General </w:t>
      </w:r>
      <w:r w:rsidRPr="0083685C">
        <w:rPr>
          <w:i/>
        </w:rPr>
        <w:t>may</w:t>
      </w:r>
      <w:r>
        <w:rPr>
          <w:i/>
        </w:rPr>
        <w:t xml:space="preserve"> </w:t>
      </w:r>
      <w:r w:rsidRPr="0083685C">
        <w:rPr>
          <w:i/>
        </w:rPr>
        <w:t>make available to the public any other summary report and any such responses or a redacted version of the report and responses</w:t>
      </w:r>
      <w:r>
        <w:rPr>
          <w:i/>
        </w:rPr>
        <w:t xml:space="preserve"> </w:t>
      </w:r>
      <w:r>
        <w:t>[605 ILCS 10/8.5(e)(3)].  This includes any communications regarding requests for additional information and/or updates to res</w:t>
      </w:r>
      <w:r w:rsidR="00DD11C7">
        <w:t>ponses between the OIG and the appropriate a</w:t>
      </w:r>
      <w:r>
        <w:t>uthority.</w:t>
      </w:r>
    </w:p>
    <w:sectPr w:rsidR="0017416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97" w:rsidRDefault="00E41597">
      <w:r>
        <w:separator/>
      </w:r>
    </w:p>
  </w:endnote>
  <w:endnote w:type="continuationSeparator" w:id="0">
    <w:p w:rsidR="00E41597" w:rsidRDefault="00E4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97" w:rsidRDefault="00E41597">
      <w:r>
        <w:separator/>
      </w:r>
    </w:p>
  </w:footnote>
  <w:footnote w:type="continuationSeparator" w:id="0">
    <w:p w:rsidR="00E41597" w:rsidRDefault="00E41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64D1A"/>
    <w:multiLevelType w:val="hybridMultilevel"/>
    <w:tmpl w:val="5526F2C0"/>
    <w:lvl w:ilvl="0" w:tplc="1CB0ECE0">
      <w:start w:val="1"/>
      <w:numFmt w:val="decimal"/>
      <w:lvlText w:val="%1."/>
      <w:lvlJc w:val="left"/>
      <w:pPr>
        <w:ind w:left="720" w:hanging="360"/>
      </w:pPr>
      <w:rPr>
        <w:rFonts w:cs="Times New Roman"/>
        <w:i w:val="0"/>
      </w:rPr>
    </w:lvl>
    <w:lvl w:ilvl="1" w:tplc="1A8A8308">
      <w:start w:val="1"/>
      <w:numFmt w:val="lowerLetter"/>
      <w:lvlText w:val="%2."/>
      <w:lvlJc w:val="left"/>
      <w:pPr>
        <w:ind w:left="1440" w:hanging="360"/>
      </w:pPr>
      <w:rPr>
        <w:rFonts w:cs="Times New Roman"/>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533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16B"/>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E2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84369"/>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8D1"/>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3146"/>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10CD"/>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4FE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3EEE"/>
    <w:rsid w:val="00944E3D"/>
    <w:rsid w:val="00950386"/>
    <w:rsid w:val="009602D3"/>
    <w:rsid w:val="00960C37"/>
    <w:rsid w:val="00961E38"/>
    <w:rsid w:val="00965A76"/>
    <w:rsid w:val="00966D51"/>
    <w:rsid w:val="0098276C"/>
    <w:rsid w:val="00983C53"/>
    <w:rsid w:val="00985331"/>
    <w:rsid w:val="00986F7E"/>
    <w:rsid w:val="00994782"/>
    <w:rsid w:val="009A26DA"/>
    <w:rsid w:val="009B0FC0"/>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3D6A"/>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11C7"/>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597"/>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70C2"/>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7416B"/>
    <w:pPr>
      <w:spacing w:before="480"/>
      <w:ind w:left="720"/>
      <w:contextualSpacing/>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7416B"/>
    <w:pPr>
      <w:spacing w:before="480"/>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