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7A" w:rsidRDefault="0052597A" w:rsidP="005259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97A" w:rsidRDefault="0052597A" w:rsidP="005259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3000.290  Office Location</w:t>
      </w:r>
      <w:r>
        <w:t xml:space="preserve"> </w:t>
      </w:r>
    </w:p>
    <w:p w:rsidR="0052597A" w:rsidRDefault="0052597A" w:rsidP="0052597A">
      <w:pPr>
        <w:widowControl w:val="0"/>
        <w:autoSpaceDE w:val="0"/>
        <w:autoSpaceDN w:val="0"/>
        <w:adjustRightInd w:val="0"/>
      </w:pPr>
    </w:p>
    <w:p w:rsidR="0052597A" w:rsidRDefault="0052597A" w:rsidP="0052597A">
      <w:pPr>
        <w:widowControl w:val="0"/>
        <w:autoSpaceDE w:val="0"/>
        <w:autoSpaceDN w:val="0"/>
        <w:adjustRightInd w:val="0"/>
      </w:pPr>
      <w:r>
        <w:t xml:space="preserve">The Office of the Board is located at 511 West Capitol, Suite 102, Springfield, Illinois 62704. </w:t>
      </w:r>
    </w:p>
    <w:sectPr w:rsidR="0052597A" w:rsidSect="005259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97A"/>
    <w:rsid w:val="001678D1"/>
    <w:rsid w:val="0052597A"/>
    <w:rsid w:val="009E06AC"/>
    <w:rsid w:val="00A6456C"/>
    <w:rsid w:val="00A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