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0C" w:rsidRDefault="0089440C" w:rsidP="008944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440C" w:rsidRDefault="0089440C" w:rsidP="008944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3000.260  Organization</w:t>
      </w:r>
      <w:r>
        <w:t xml:space="preserve"> </w:t>
      </w:r>
    </w:p>
    <w:p w:rsidR="0089440C" w:rsidRDefault="0089440C" w:rsidP="0089440C">
      <w:pPr>
        <w:widowControl w:val="0"/>
        <w:autoSpaceDE w:val="0"/>
        <w:autoSpaceDN w:val="0"/>
        <w:adjustRightInd w:val="0"/>
      </w:pPr>
    </w:p>
    <w:p w:rsidR="0089440C" w:rsidRDefault="0089440C" w:rsidP="0089440C">
      <w:pPr>
        <w:widowControl w:val="0"/>
        <w:autoSpaceDE w:val="0"/>
        <w:autoSpaceDN w:val="0"/>
        <w:adjustRightInd w:val="0"/>
      </w:pPr>
      <w:r>
        <w:t xml:space="preserve">The Board staff functions as a single unit under the Executive Director as directed by the Board. </w:t>
      </w:r>
    </w:p>
    <w:sectPr w:rsidR="0089440C" w:rsidSect="008944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40C"/>
    <w:rsid w:val="001678D1"/>
    <w:rsid w:val="0030551A"/>
    <w:rsid w:val="003F30F8"/>
    <w:rsid w:val="0089440C"/>
    <w:rsid w:val="009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