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09" w:rsidRDefault="00E94E09" w:rsidP="00E94E09">
      <w:pPr>
        <w:widowControl w:val="0"/>
        <w:autoSpaceDE w:val="0"/>
        <w:autoSpaceDN w:val="0"/>
        <w:adjustRightInd w:val="0"/>
      </w:pPr>
      <w:bookmarkStart w:id="0" w:name="_GoBack"/>
      <w:bookmarkEnd w:id="0"/>
    </w:p>
    <w:p w:rsidR="00E94E09" w:rsidRDefault="00E94E09" w:rsidP="00E94E09">
      <w:pPr>
        <w:widowControl w:val="0"/>
        <w:autoSpaceDE w:val="0"/>
        <w:autoSpaceDN w:val="0"/>
        <w:adjustRightInd w:val="0"/>
      </w:pPr>
      <w:r>
        <w:rPr>
          <w:b/>
          <w:bCs/>
        </w:rPr>
        <w:t>Section 2675.30  Access to Board Materials</w:t>
      </w:r>
      <w:r>
        <w:t xml:space="preserve"> </w:t>
      </w:r>
    </w:p>
    <w:p w:rsidR="00E94E09" w:rsidRDefault="00E94E09" w:rsidP="00E94E09">
      <w:pPr>
        <w:widowControl w:val="0"/>
        <w:autoSpaceDE w:val="0"/>
        <w:autoSpaceDN w:val="0"/>
        <w:adjustRightInd w:val="0"/>
      </w:pPr>
    </w:p>
    <w:p w:rsidR="00E94E09" w:rsidRDefault="00E94E09" w:rsidP="00E94E09">
      <w:pPr>
        <w:widowControl w:val="0"/>
        <w:autoSpaceDE w:val="0"/>
        <w:autoSpaceDN w:val="0"/>
        <w:adjustRightInd w:val="0"/>
      </w:pPr>
      <w:r>
        <w:t xml:space="preserve">The IELRB will provide copies of its regulations, and of the forms to be used by parties in practice before it, without charge to persons who request them, subject to limitations upon the number requested by any person and provided that the Board has copies on hand when such a request is made.  The Board will make available for public inspection at its offices its annual report to the Governor and General Assembly, as well as other publications and materials disseminated for public information, and its final orders, decisions and opinions determining cases.  For information governing access to other Board documents and material, consult the Board's rules entitled "Freedom of Information," at 2 Ill. Adm. Code 2676. </w:t>
      </w:r>
    </w:p>
    <w:sectPr w:rsidR="00E94E09" w:rsidSect="00E94E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E09"/>
    <w:rsid w:val="0013178B"/>
    <w:rsid w:val="001678D1"/>
    <w:rsid w:val="001D0270"/>
    <w:rsid w:val="0092715C"/>
    <w:rsid w:val="00B11C90"/>
    <w:rsid w:val="00E9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2675</vt:lpstr>
    </vt:vector>
  </TitlesOfParts>
  <Company>State of Illinois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