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6F" w:rsidRDefault="00FB2E6F" w:rsidP="00FB2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E6F" w:rsidRDefault="00FB2E6F" w:rsidP="00FB2E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2525.230  Robert's Rules of Order</w:t>
      </w:r>
      <w:r>
        <w:t xml:space="preserve"> </w:t>
      </w:r>
    </w:p>
    <w:p w:rsidR="00FB2E6F" w:rsidRDefault="00FB2E6F" w:rsidP="00FB2E6F">
      <w:pPr>
        <w:widowControl w:val="0"/>
        <w:autoSpaceDE w:val="0"/>
        <w:autoSpaceDN w:val="0"/>
        <w:adjustRightInd w:val="0"/>
      </w:pPr>
    </w:p>
    <w:p w:rsidR="00FB2E6F" w:rsidRDefault="00FB2E6F" w:rsidP="00FB2E6F">
      <w:pPr>
        <w:widowControl w:val="0"/>
        <w:autoSpaceDE w:val="0"/>
        <w:autoSpaceDN w:val="0"/>
        <w:adjustRightInd w:val="0"/>
      </w:pPr>
      <w:r>
        <w:t xml:space="preserve">The rules of parliamentary practice in the latest </w:t>
      </w:r>
      <w:r w:rsidR="00F7181F" w:rsidRPr="00F7181F">
        <w:t>official</w:t>
      </w:r>
      <w:r w:rsidR="00F7181F">
        <w:t xml:space="preserve"> </w:t>
      </w:r>
      <w:r>
        <w:t>edition of "Robert's</w:t>
      </w:r>
      <w:r w:rsidR="00EE69CD">
        <w:t xml:space="preserve"> Rules of Order Newly Revised" </w:t>
      </w:r>
      <w:r>
        <w:t xml:space="preserve">shall govern the proceedings of the Commission in all cases to which they are applicable and not inconsistent with the </w:t>
      </w:r>
      <w:r w:rsidR="00F7181F" w:rsidRPr="00F7181F">
        <w:t>Illinois</w:t>
      </w:r>
      <w:r w:rsidR="00F7181F">
        <w:t xml:space="preserve"> </w:t>
      </w:r>
      <w:r>
        <w:t xml:space="preserve">Medical District Act, </w:t>
      </w:r>
      <w:r w:rsidR="00976852">
        <w:t xml:space="preserve">any other relevant Illinois statute, </w:t>
      </w:r>
      <w:r w:rsidR="00F7181F" w:rsidRPr="00F7181F">
        <w:t>this Part</w:t>
      </w:r>
      <w:r w:rsidR="00976852">
        <w:t xml:space="preserve"> or</w:t>
      </w:r>
      <w:r w:rsidR="00CF7D86">
        <w:t xml:space="preserve"> </w:t>
      </w:r>
      <w:r>
        <w:t xml:space="preserve">any special rules of order adopted by the Commission. </w:t>
      </w:r>
    </w:p>
    <w:p w:rsidR="00FB2E6F" w:rsidRDefault="00FB2E6F" w:rsidP="00FB2E6F">
      <w:pPr>
        <w:widowControl w:val="0"/>
        <w:autoSpaceDE w:val="0"/>
        <w:autoSpaceDN w:val="0"/>
        <w:adjustRightInd w:val="0"/>
      </w:pPr>
    </w:p>
    <w:p w:rsidR="00F7181F" w:rsidRDefault="00F7181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61A2D">
        <w:t>29</w:t>
      </w:r>
      <w:r>
        <w:t xml:space="preserve"> I</w:t>
      </w:r>
      <w:r w:rsidRPr="00D55B37">
        <w:t xml:space="preserve">ll. Reg. </w:t>
      </w:r>
      <w:r w:rsidR="00272913">
        <w:t>20428</w:t>
      </w:r>
      <w:r w:rsidRPr="00D55B37">
        <w:t xml:space="preserve">, effective </w:t>
      </w:r>
      <w:r w:rsidR="003876C6">
        <w:t>December 31, 2005</w:t>
      </w:r>
      <w:r w:rsidRPr="00D55B37">
        <w:t>)</w:t>
      </w:r>
    </w:p>
    <w:sectPr w:rsidR="00F7181F" w:rsidSect="00FB2E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E6F"/>
    <w:rsid w:val="00261A2D"/>
    <w:rsid w:val="00272913"/>
    <w:rsid w:val="002A4628"/>
    <w:rsid w:val="003876C6"/>
    <w:rsid w:val="007809A0"/>
    <w:rsid w:val="008E472F"/>
    <w:rsid w:val="00976852"/>
    <w:rsid w:val="00BA5867"/>
    <w:rsid w:val="00CF7D86"/>
    <w:rsid w:val="00E009FA"/>
    <w:rsid w:val="00EE69CD"/>
    <w:rsid w:val="00F7181F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