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DA" w:rsidRDefault="00F825DA" w:rsidP="00F825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5DA" w:rsidRDefault="00F825DA" w:rsidP="00F825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1925.285  Conflict of Interest</w:t>
      </w:r>
      <w:r>
        <w:t xml:space="preserve"> </w:t>
      </w:r>
    </w:p>
    <w:p w:rsidR="00F825DA" w:rsidRDefault="00F825DA" w:rsidP="00F825DA">
      <w:pPr>
        <w:widowControl w:val="0"/>
        <w:autoSpaceDE w:val="0"/>
        <w:autoSpaceDN w:val="0"/>
        <w:adjustRightInd w:val="0"/>
      </w:pPr>
    </w:p>
    <w:p w:rsidR="00F825DA" w:rsidRDefault="00F825DA" w:rsidP="00F825DA">
      <w:pPr>
        <w:widowControl w:val="0"/>
        <w:autoSpaceDE w:val="0"/>
        <w:autoSpaceDN w:val="0"/>
        <w:adjustRightInd w:val="0"/>
      </w:pPr>
      <w:r>
        <w:t xml:space="preserve">The State Board recognizes that a particular situation may present a conflict of interest as between any members' private interests and his or her service on the State Board.  Such situations may arise where an application for a permit or exemption or an application for a certificate of recognition of an areawide health planning agency is filed by individuals, organizations or agencies with whom the member is closely associated or has a direct business relationship.  In such instances the member shall declare the situation and refrain from voting on any matter relating to the particular situation.  Membership in a provider association or service on its committees shall not be deemed a conflict of interest. </w:t>
      </w:r>
    </w:p>
    <w:p w:rsidR="00F825DA" w:rsidRDefault="00F825DA" w:rsidP="00F825DA">
      <w:pPr>
        <w:widowControl w:val="0"/>
        <w:autoSpaceDE w:val="0"/>
        <w:autoSpaceDN w:val="0"/>
        <w:adjustRightInd w:val="0"/>
      </w:pPr>
    </w:p>
    <w:p w:rsidR="00F825DA" w:rsidRDefault="00F825DA" w:rsidP="00F825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5671, effective March 14, 2000) </w:t>
      </w:r>
    </w:p>
    <w:sectPr w:rsidR="00F825DA" w:rsidSect="00F825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5DA"/>
    <w:rsid w:val="001678D1"/>
    <w:rsid w:val="008F0E61"/>
    <w:rsid w:val="00934E53"/>
    <w:rsid w:val="00A417A2"/>
    <w:rsid w:val="00F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1925</vt:lpstr>
    </vt:vector>
  </TitlesOfParts>
  <Company>state of illinois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1925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