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038" w:rsidRDefault="00740038" w:rsidP="00740038">
      <w:pPr>
        <w:widowControl w:val="0"/>
        <w:autoSpaceDE w:val="0"/>
        <w:autoSpaceDN w:val="0"/>
        <w:adjustRightInd w:val="0"/>
      </w:pPr>
      <w:bookmarkStart w:id="0" w:name="_GoBack"/>
      <w:bookmarkEnd w:id="0"/>
    </w:p>
    <w:p w:rsidR="00740038" w:rsidRDefault="00740038" w:rsidP="00740038">
      <w:pPr>
        <w:widowControl w:val="0"/>
        <w:autoSpaceDE w:val="0"/>
        <w:autoSpaceDN w:val="0"/>
        <w:adjustRightInd w:val="0"/>
      </w:pPr>
      <w:r>
        <w:rPr>
          <w:b/>
          <w:bCs/>
        </w:rPr>
        <w:t>Section 1875.220  Commission Membership, Terms of Office, and Vacancies</w:t>
      </w:r>
      <w:r>
        <w:t xml:space="preserve"> </w:t>
      </w:r>
    </w:p>
    <w:p w:rsidR="00740038" w:rsidRDefault="00740038" w:rsidP="00740038">
      <w:pPr>
        <w:widowControl w:val="0"/>
        <w:autoSpaceDE w:val="0"/>
        <w:autoSpaceDN w:val="0"/>
        <w:adjustRightInd w:val="0"/>
      </w:pPr>
    </w:p>
    <w:p w:rsidR="00740038" w:rsidRDefault="00740038" w:rsidP="00740038">
      <w:pPr>
        <w:widowControl w:val="0"/>
        <w:autoSpaceDE w:val="0"/>
        <w:autoSpaceDN w:val="0"/>
        <w:adjustRightInd w:val="0"/>
        <w:ind w:left="1440" w:hanging="720"/>
      </w:pPr>
      <w:r>
        <w:t>a)</w:t>
      </w:r>
      <w:r>
        <w:tab/>
        <w:t xml:space="preserve">The Commission shall consist of eleven (11) members, one of which shall be at least 60 years of age, appointed by the Governor with the advice and consent of the Senate. </w:t>
      </w:r>
    </w:p>
    <w:p w:rsidR="0080290A" w:rsidRDefault="0080290A" w:rsidP="00740038">
      <w:pPr>
        <w:widowControl w:val="0"/>
        <w:autoSpaceDE w:val="0"/>
        <w:autoSpaceDN w:val="0"/>
        <w:adjustRightInd w:val="0"/>
        <w:ind w:left="1440" w:hanging="720"/>
      </w:pPr>
    </w:p>
    <w:p w:rsidR="00740038" w:rsidRDefault="00740038" w:rsidP="00740038">
      <w:pPr>
        <w:widowControl w:val="0"/>
        <w:autoSpaceDE w:val="0"/>
        <w:autoSpaceDN w:val="0"/>
        <w:adjustRightInd w:val="0"/>
        <w:ind w:left="1440" w:hanging="720"/>
      </w:pPr>
      <w:r>
        <w:t>b)</w:t>
      </w:r>
      <w:r>
        <w:tab/>
        <w:t xml:space="preserve">The full terms of the members shall be for three (3) years, with each member serving no more than two consecutive full terms.  A member shall serve for a term ending on June 30th or until a successor is appointed and qualified. </w:t>
      </w:r>
    </w:p>
    <w:p w:rsidR="0080290A" w:rsidRDefault="0080290A" w:rsidP="00740038">
      <w:pPr>
        <w:widowControl w:val="0"/>
        <w:autoSpaceDE w:val="0"/>
        <w:autoSpaceDN w:val="0"/>
        <w:adjustRightInd w:val="0"/>
        <w:ind w:left="1440" w:hanging="720"/>
      </w:pPr>
    </w:p>
    <w:p w:rsidR="00740038" w:rsidRDefault="00740038" w:rsidP="00740038">
      <w:pPr>
        <w:widowControl w:val="0"/>
        <w:autoSpaceDE w:val="0"/>
        <w:autoSpaceDN w:val="0"/>
        <w:adjustRightInd w:val="0"/>
        <w:ind w:left="1440" w:hanging="720"/>
      </w:pPr>
      <w:r>
        <w:t>c)</w:t>
      </w:r>
      <w:r>
        <w:tab/>
        <w:t xml:space="preserve">Vacancies are to be filled in the same manner as membership appointments.  Vacancy appointments occurring before the expiration of a term are for the remainder of the unexpired term. </w:t>
      </w:r>
    </w:p>
    <w:p w:rsidR="00740038" w:rsidRDefault="00740038" w:rsidP="00740038">
      <w:pPr>
        <w:widowControl w:val="0"/>
        <w:autoSpaceDE w:val="0"/>
        <w:autoSpaceDN w:val="0"/>
        <w:adjustRightInd w:val="0"/>
        <w:ind w:left="1440" w:hanging="720"/>
      </w:pPr>
    </w:p>
    <w:p w:rsidR="00740038" w:rsidRDefault="00740038" w:rsidP="00740038">
      <w:pPr>
        <w:widowControl w:val="0"/>
        <w:autoSpaceDE w:val="0"/>
        <w:autoSpaceDN w:val="0"/>
        <w:adjustRightInd w:val="0"/>
        <w:ind w:left="1440" w:hanging="720"/>
      </w:pPr>
      <w:r>
        <w:t xml:space="preserve">(Source:  Amended at 12 Ill. Reg. 16712, effective October 4, 1988) </w:t>
      </w:r>
    </w:p>
    <w:sectPr w:rsidR="00740038" w:rsidSect="007400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038"/>
    <w:rsid w:val="001678D1"/>
    <w:rsid w:val="0028742A"/>
    <w:rsid w:val="00740038"/>
    <w:rsid w:val="007B1BF1"/>
    <w:rsid w:val="0080290A"/>
    <w:rsid w:val="008A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1875</vt:lpstr>
    </vt:vector>
  </TitlesOfParts>
  <Company>state of illinois</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