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5E" w:rsidRDefault="0024035E" w:rsidP="00240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35E" w:rsidRDefault="0024035E" w:rsidP="0024035E">
      <w:pPr>
        <w:widowControl w:val="0"/>
        <w:autoSpaceDE w:val="0"/>
        <w:autoSpaceDN w:val="0"/>
        <w:adjustRightInd w:val="0"/>
        <w:jc w:val="center"/>
      </w:pPr>
      <w:r>
        <w:t>PART 1827</w:t>
      </w:r>
    </w:p>
    <w:p w:rsidR="0024035E" w:rsidRDefault="0024035E" w:rsidP="0024035E">
      <w:pPr>
        <w:widowControl w:val="0"/>
        <w:autoSpaceDE w:val="0"/>
        <w:autoSpaceDN w:val="0"/>
        <w:adjustRightInd w:val="0"/>
        <w:jc w:val="center"/>
      </w:pPr>
      <w:r>
        <w:t>PROCEDURES FOR DETERMINING AND</w:t>
      </w:r>
    </w:p>
    <w:p w:rsidR="0024035E" w:rsidRDefault="0024035E" w:rsidP="0024035E">
      <w:pPr>
        <w:widowControl w:val="0"/>
        <w:autoSpaceDE w:val="0"/>
        <w:autoSpaceDN w:val="0"/>
        <w:adjustRightInd w:val="0"/>
        <w:jc w:val="center"/>
      </w:pPr>
      <w:r>
        <w:t>PROTECTING CONFIDENTIAL INFORMATION (REPEALED)</w:t>
      </w:r>
    </w:p>
    <w:p w:rsidR="0024035E" w:rsidRDefault="0024035E" w:rsidP="0024035E">
      <w:pPr>
        <w:widowControl w:val="0"/>
        <w:autoSpaceDE w:val="0"/>
        <w:autoSpaceDN w:val="0"/>
        <w:adjustRightInd w:val="0"/>
      </w:pPr>
    </w:p>
    <w:sectPr w:rsidR="0024035E" w:rsidSect="00240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35E"/>
    <w:rsid w:val="001678D1"/>
    <w:rsid w:val="0024035E"/>
    <w:rsid w:val="00693E20"/>
    <w:rsid w:val="00722653"/>
    <w:rsid w:val="00C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1827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1827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