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45" w:rsidRDefault="00AD0645" w:rsidP="00AD06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0645" w:rsidRDefault="00AD0645" w:rsidP="00AD0645">
      <w:pPr>
        <w:widowControl w:val="0"/>
        <w:autoSpaceDE w:val="0"/>
        <w:autoSpaceDN w:val="0"/>
        <w:adjustRightInd w:val="0"/>
      </w:pPr>
      <w:r>
        <w:t xml:space="preserve">SOURCE:  Organizational rules adopted at 7 Ill. Reg. 8239, effective July 5, 1983; Public Information and Rulemaking rules adopted and codified at 8 Ill. Reg. 2457, effective February 9, 1984; organizational rules repealed by Operation of Law October 1, 1984; amended at 9 Ill. Reg. 17358, effective October 28, 1985; amended at 17 Ill. Reg. 21377, effective December 3, 1993; amended at 24 Ill. Reg. 5650, effective March 20, 2000; amended at 26 Ill. Reg. </w:t>
      </w:r>
      <w:r w:rsidR="00060BA9">
        <w:t xml:space="preserve">4182, effective March 7, 2002. </w:t>
      </w:r>
    </w:p>
    <w:sectPr w:rsidR="00AD0645" w:rsidSect="00AD06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0645"/>
    <w:rsid w:val="00060BA9"/>
    <w:rsid w:val="001678D1"/>
    <w:rsid w:val="007E761C"/>
    <w:rsid w:val="00AD0645"/>
    <w:rsid w:val="00CB2E1D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Organizational rules adopted at 7 Ill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Organizational rules adopted at 7 Ill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