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CE" w:rsidRDefault="005F01CE" w:rsidP="005F01CE">
      <w:pPr>
        <w:rPr>
          <w:b/>
        </w:rPr>
      </w:pPr>
    </w:p>
    <w:p w:rsidR="005F01CE" w:rsidRPr="0046101A" w:rsidRDefault="005F01CE" w:rsidP="005F01CE">
      <w:pPr>
        <w:rPr>
          <w:b/>
        </w:rPr>
      </w:pPr>
      <w:r w:rsidRPr="0046101A">
        <w:rPr>
          <w:b/>
        </w:rPr>
        <w:t>Section</w:t>
      </w:r>
      <w:r w:rsidRPr="005F01CE">
        <w:t xml:space="preserve"> </w:t>
      </w:r>
      <w:r w:rsidRPr="0046101A">
        <w:rPr>
          <w:b/>
        </w:rPr>
        <w:t>1620.1340</w:t>
      </w:r>
      <w:r w:rsidRPr="005F01CE">
        <w:t xml:space="preserve">  </w:t>
      </w:r>
      <w:r w:rsidRPr="0046101A">
        <w:rPr>
          <w:b/>
        </w:rPr>
        <w:t>Objections to Sufficiency of Complaint</w:t>
      </w:r>
    </w:p>
    <w:p w:rsidR="005F01CE" w:rsidRPr="0046101A" w:rsidRDefault="005F01CE" w:rsidP="005F01CE"/>
    <w:p w:rsidR="005F01CE" w:rsidRPr="0046101A" w:rsidRDefault="005F01CE" w:rsidP="005F01CE">
      <w:pPr>
        <w:rPr>
          <w:i/>
        </w:rPr>
      </w:pPr>
      <w:r w:rsidRPr="0046101A">
        <w:t xml:space="preserve">A respondent may file written objections contesting the sufficiency of the complaint within 15 days </w:t>
      </w:r>
      <w:r w:rsidR="00260D45">
        <w:t>a</w:t>
      </w:r>
      <w:r w:rsidRPr="0046101A">
        <w:t>f</w:t>
      </w:r>
      <w:r w:rsidR="00260D45">
        <w:t>ter</w:t>
      </w:r>
      <w:r w:rsidRPr="0046101A">
        <w:t xml:space="preserve"> service.  For good cause, the Administrative Law Judge may grant an extension of time.  If the respondent fails to object to the complaint, a general denial of the facts set forth in the complaint shall be considered filed.</w:t>
      </w:r>
    </w:p>
    <w:p w:rsidR="001C71C2" w:rsidRDefault="001C71C2" w:rsidP="002C2703"/>
    <w:p w:rsidR="005F01CE" w:rsidRPr="00D55B37" w:rsidRDefault="005F01CE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4E3BC7">
        <w:t>13826</w:t>
      </w:r>
      <w:r w:rsidRPr="00D55B37">
        <w:t xml:space="preserve">, effective </w:t>
      </w:r>
      <w:bookmarkStart w:id="0" w:name="_GoBack"/>
      <w:r w:rsidR="004E3BC7">
        <w:t>August 21, 2012</w:t>
      </w:r>
      <w:bookmarkEnd w:id="0"/>
      <w:r w:rsidRPr="00D55B37">
        <w:t>)</w:t>
      </w:r>
    </w:p>
    <w:sectPr w:rsidR="005F01C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33" w:rsidRDefault="00C20433">
      <w:r>
        <w:separator/>
      </w:r>
    </w:p>
  </w:endnote>
  <w:endnote w:type="continuationSeparator" w:id="0">
    <w:p w:rsidR="00C20433" w:rsidRDefault="00C2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33" w:rsidRDefault="00C20433">
      <w:r>
        <w:separator/>
      </w:r>
    </w:p>
  </w:footnote>
  <w:footnote w:type="continuationSeparator" w:id="0">
    <w:p w:rsidR="00C20433" w:rsidRDefault="00C20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105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578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D4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5CCB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BC7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01CE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4CF3"/>
    <w:rsid w:val="006C7D98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0433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05E"/>
    <w:rsid w:val="00CD3723"/>
    <w:rsid w:val="00CD5413"/>
    <w:rsid w:val="00CE01BF"/>
    <w:rsid w:val="00CE4292"/>
    <w:rsid w:val="00D0331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1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1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2012-08-10T15:03:00Z</dcterms:created>
  <dcterms:modified xsi:type="dcterms:W3CDTF">2012-08-31T19:24:00Z</dcterms:modified>
</cp:coreProperties>
</file>