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329" w:rsidRDefault="001E4329" w:rsidP="001E4329">
      <w:pPr>
        <w:rPr>
          <w:b/>
          <w:sz w:val="24"/>
        </w:rPr>
      </w:pPr>
      <w:bookmarkStart w:id="0" w:name="_GoBack"/>
      <w:bookmarkEnd w:id="0"/>
    </w:p>
    <w:p w:rsidR="001E4329" w:rsidRDefault="001E4329" w:rsidP="001E4329">
      <w:pPr>
        <w:rPr>
          <w:b/>
          <w:sz w:val="24"/>
        </w:rPr>
      </w:pPr>
      <w:r>
        <w:rPr>
          <w:b/>
          <w:sz w:val="24"/>
        </w:rPr>
        <w:t xml:space="preserve">Section 1620.200 </w:t>
      </w:r>
      <w:r w:rsidR="00B72939">
        <w:rPr>
          <w:b/>
          <w:sz w:val="24"/>
        </w:rPr>
        <w:t xml:space="preserve"> </w:t>
      </w:r>
      <w:r>
        <w:rPr>
          <w:b/>
          <w:sz w:val="24"/>
        </w:rPr>
        <w:t>Rulemaking Procedures</w:t>
      </w:r>
    </w:p>
    <w:p w:rsidR="00AA71BD" w:rsidRDefault="00AA71BD" w:rsidP="001E4329">
      <w:pPr>
        <w:rPr>
          <w:b/>
          <w:sz w:val="24"/>
        </w:rPr>
      </w:pPr>
    </w:p>
    <w:p w:rsidR="001E4329" w:rsidRDefault="001E4329" w:rsidP="001E4329">
      <w:pPr>
        <w:ind w:left="1440" w:hanging="720"/>
        <w:rPr>
          <w:sz w:val="24"/>
        </w:rPr>
      </w:pPr>
      <w:r>
        <w:rPr>
          <w:sz w:val="24"/>
        </w:rPr>
        <w:t>a)</w:t>
      </w:r>
      <w:r>
        <w:rPr>
          <w:sz w:val="24"/>
        </w:rPr>
        <w:tab/>
        <w:t>Rules of the Executive Ethics Commission may be adopted, amended or repealed only by affirmative vote of at least five members of the Commission.</w:t>
      </w:r>
    </w:p>
    <w:p w:rsidR="001E4329" w:rsidRDefault="001E4329" w:rsidP="001E4329">
      <w:pPr>
        <w:rPr>
          <w:sz w:val="24"/>
        </w:rPr>
      </w:pPr>
    </w:p>
    <w:p w:rsidR="001E4329" w:rsidRDefault="001E4329" w:rsidP="001E4329">
      <w:pPr>
        <w:ind w:left="1440" w:hanging="720"/>
        <w:rPr>
          <w:sz w:val="24"/>
        </w:rPr>
      </w:pPr>
      <w:r>
        <w:rPr>
          <w:sz w:val="24"/>
        </w:rPr>
        <w:t>b)</w:t>
      </w:r>
      <w:r>
        <w:rPr>
          <w:sz w:val="24"/>
        </w:rPr>
        <w:tab/>
        <w:t>Rulemaking of the Commission must be conducted in compliance with applicable provisions of the Illinois Administrative Procedure Act [5 ILCS 100].</w:t>
      </w:r>
    </w:p>
    <w:sectPr w:rsidR="001E4329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11F68">
      <w:r>
        <w:separator/>
      </w:r>
    </w:p>
  </w:endnote>
  <w:endnote w:type="continuationSeparator" w:id="0">
    <w:p w:rsidR="00000000" w:rsidRDefault="00F1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11F68">
      <w:r>
        <w:separator/>
      </w:r>
    </w:p>
  </w:footnote>
  <w:footnote w:type="continuationSeparator" w:id="0">
    <w:p w:rsidR="00000000" w:rsidRDefault="00F11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01A24"/>
    <w:multiLevelType w:val="multilevel"/>
    <w:tmpl w:val="095C8E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upp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>
      <w:start w:val="2"/>
      <w:numFmt w:val="decimal"/>
      <w:lvlText w:val="%4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84F46"/>
    <w:rsid w:val="000D225F"/>
    <w:rsid w:val="00136B47"/>
    <w:rsid w:val="00150267"/>
    <w:rsid w:val="001C7D95"/>
    <w:rsid w:val="001E3074"/>
    <w:rsid w:val="001E4329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4E61C4"/>
    <w:rsid w:val="005001C5"/>
    <w:rsid w:val="0052308E"/>
    <w:rsid w:val="00530BE1"/>
    <w:rsid w:val="00542E97"/>
    <w:rsid w:val="0056157E"/>
    <w:rsid w:val="0056300A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A71BD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72939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11F68"/>
    <w:rsid w:val="00F4242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329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329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2012-06-21T18:58:00Z</dcterms:created>
  <dcterms:modified xsi:type="dcterms:W3CDTF">2012-06-21T18:58:00Z</dcterms:modified>
</cp:coreProperties>
</file>