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94" w:rsidRDefault="00B57794" w:rsidP="00B577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794" w:rsidRDefault="00B57794" w:rsidP="00B57794">
      <w:pPr>
        <w:widowControl w:val="0"/>
        <w:autoSpaceDE w:val="0"/>
        <w:autoSpaceDN w:val="0"/>
        <w:adjustRightInd w:val="0"/>
        <w:jc w:val="center"/>
      </w:pPr>
      <w:r>
        <w:t>SUBPART A:  IMPARTIAL HEARING OFFICER STANDARDS</w:t>
      </w:r>
    </w:p>
    <w:sectPr w:rsidR="00B57794" w:rsidSect="00B57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794"/>
    <w:rsid w:val="001678D1"/>
    <w:rsid w:val="00462B49"/>
    <w:rsid w:val="007C1E9C"/>
    <w:rsid w:val="009D383E"/>
    <w:rsid w:val="00B5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IMPARTIAL HEARING OFFICER STANDARDS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IMPARTIAL HEARING OFFICER STANDARDS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