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5F" w:rsidRDefault="002C545F" w:rsidP="002C54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545F" w:rsidRDefault="002C545F" w:rsidP="002C54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1175.100  Additional Sources of Information</w:t>
      </w:r>
      <w:r>
        <w:t xml:space="preserve"> </w:t>
      </w:r>
    </w:p>
    <w:p w:rsidR="002C545F" w:rsidRDefault="002C545F" w:rsidP="002C545F">
      <w:pPr>
        <w:widowControl w:val="0"/>
        <w:autoSpaceDE w:val="0"/>
        <w:autoSpaceDN w:val="0"/>
        <w:adjustRightInd w:val="0"/>
      </w:pPr>
    </w:p>
    <w:p w:rsidR="002C545F" w:rsidRDefault="002C545F" w:rsidP="002C545F">
      <w:pPr>
        <w:widowControl w:val="0"/>
        <w:autoSpaceDE w:val="0"/>
        <w:autoSpaceDN w:val="0"/>
        <w:adjustRightInd w:val="0"/>
      </w:pPr>
      <w:r>
        <w:t xml:space="preserve">Questions relating to eligibility for DHS programs or services should be directed to the local DHS field office. </w:t>
      </w:r>
    </w:p>
    <w:p w:rsidR="002C545F" w:rsidRDefault="002C545F" w:rsidP="002C545F">
      <w:pPr>
        <w:widowControl w:val="0"/>
        <w:autoSpaceDE w:val="0"/>
        <w:autoSpaceDN w:val="0"/>
        <w:adjustRightInd w:val="0"/>
      </w:pPr>
    </w:p>
    <w:p w:rsidR="002C545F" w:rsidRDefault="002C545F" w:rsidP="002C54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13683, effective August 24, 2000) </w:t>
      </w:r>
    </w:p>
    <w:sectPr w:rsidR="002C545F" w:rsidSect="002C54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45F"/>
    <w:rsid w:val="001678D1"/>
    <w:rsid w:val="002C545F"/>
    <w:rsid w:val="005C4781"/>
    <w:rsid w:val="00791DB5"/>
    <w:rsid w:val="007C3D3D"/>
    <w:rsid w:val="00B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