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813" w:rsidRDefault="00775813" w:rsidP="0077581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75813" w:rsidRDefault="00775813" w:rsidP="0077581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1076.310  Director's Response to Appeal</w:t>
      </w:r>
      <w:r>
        <w:t xml:space="preserve"> </w:t>
      </w:r>
    </w:p>
    <w:p w:rsidR="00775813" w:rsidRDefault="00775813" w:rsidP="00775813">
      <w:pPr>
        <w:widowControl w:val="0"/>
        <w:autoSpaceDE w:val="0"/>
        <w:autoSpaceDN w:val="0"/>
        <w:adjustRightInd w:val="0"/>
      </w:pPr>
    </w:p>
    <w:p w:rsidR="00775813" w:rsidRDefault="00775813" w:rsidP="00775813">
      <w:pPr>
        <w:widowControl w:val="0"/>
        <w:autoSpaceDE w:val="0"/>
        <w:autoSpaceDN w:val="0"/>
        <w:adjustRightInd w:val="0"/>
      </w:pPr>
      <w:r>
        <w:t xml:space="preserve">The Director shall respond to an appeal within 7 working days after receiving notice of the appeal.  The Director shall either affirm the denial or provide access to the requested public records. Failure of the Director to respond within 7 working days may be considered by the requestor an affirmation of the denial.  The Director's response shall state the requestor's right to a judicial review of the decision pursuant to Section 11 of the FOIA [5 ILCS 140/11]. </w:t>
      </w:r>
    </w:p>
    <w:p w:rsidR="00775813" w:rsidRDefault="00775813" w:rsidP="00775813">
      <w:pPr>
        <w:widowControl w:val="0"/>
        <w:autoSpaceDE w:val="0"/>
        <w:autoSpaceDN w:val="0"/>
        <w:adjustRightInd w:val="0"/>
      </w:pPr>
    </w:p>
    <w:p w:rsidR="00775813" w:rsidRDefault="00775813" w:rsidP="0077581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23 Ill. Reg. 6969, effective May 26, 1999) </w:t>
      </w:r>
    </w:p>
    <w:sectPr w:rsidR="00775813" w:rsidSect="007758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5813"/>
    <w:rsid w:val="001678D1"/>
    <w:rsid w:val="005A7F73"/>
    <w:rsid w:val="00775813"/>
    <w:rsid w:val="00BF1E82"/>
    <w:rsid w:val="00EA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1076</vt:lpstr>
    </vt:vector>
  </TitlesOfParts>
  <Company>state of illinois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1076</dc:title>
  <dc:subject/>
  <dc:creator>Illinois General Assembly</dc:creator>
  <cp:keywords/>
  <dc:description/>
  <cp:lastModifiedBy>Roberts, John</cp:lastModifiedBy>
  <cp:revision>3</cp:revision>
  <dcterms:created xsi:type="dcterms:W3CDTF">2012-06-21T18:43:00Z</dcterms:created>
  <dcterms:modified xsi:type="dcterms:W3CDTF">2012-06-21T18:43:00Z</dcterms:modified>
</cp:coreProperties>
</file>