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96" w:rsidRPr="00431F96" w:rsidRDefault="00431F96" w:rsidP="00431F96">
      <w:pPr>
        <w:autoSpaceDE w:val="0"/>
        <w:autoSpaceDN w:val="0"/>
        <w:adjustRightInd w:val="0"/>
        <w:rPr>
          <w:b/>
          <w:bCs/>
        </w:rPr>
      </w:pPr>
      <w:bookmarkStart w:id="0" w:name="_GoBack"/>
      <w:bookmarkEnd w:id="0"/>
    </w:p>
    <w:p w:rsidR="00431F96" w:rsidRPr="00431F96" w:rsidRDefault="00431F96" w:rsidP="00431F96">
      <w:pPr>
        <w:autoSpaceDE w:val="0"/>
        <w:autoSpaceDN w:val="0"/>
        <w:adjustRightInd w:val="0"/>
      </w:pPr>
      <w:r w:rsidRPr="00431F96">
        <w:rPr>
          <w:b/>
          <w:bCs/>
        </w:rPr>
        <w:t xml:space="preserve">Section </w:t>
      </w:r>
      <w:r w:rsidRPr="00431F96">
        <w:rPr>
          <w:b/>
        </w:rPr>
        <w:t>926</w:t>
      </w:r>
      <w:r w:rsidRPr="00431F96">
        <w:rPr>
          <w:b/>
          <w:bCs/>
        </w:rPr>
        <w:t xml:space="preserve">.601  Inspection of Records </w:t>
      </w:r>
    </w:p>
    <w:p w:rsidR="00431F96" w:rsidRPr="00431F96" w:rsidRDefault="00431F96" w:rsidP="00431F96">
      <w:pPr>
        <w:autoSpaceDE w:val="0"/>
        <w:autoSpaceDN w:val="0"/>
        <w:adjustRightInd w:val="0"/>
      </w:pPr>
    </w:p>
    <w:p w:rsidR="00431F96" w:rsidRPr="00431F96" w:rsidRDefault="00431F96" w:rsidP="00431F96">
      <w:pPr>
        <w:autoSpaceDE w:val="0"/>
        <w:autoSpaceDN w:val="0"/>
        <w:adjustRightInd w:val="0"/>
        <w:ind w:left="1440" w:hanging="720"/>
      </w:pPr>
      <w:r w:rsidRPr="00431F96">
        <w:t>a)</w:t>
      </w:r>
      <w:r w:rsidRPr="00431F96">
        <w:tab/>
        <w:t xml:space="preserve">The Agency may make available records for personal inspection at the Agency's headquarters office located at 100 West Randolph Street, Suite 10-100, </w:t>
      </w:r>
      <w:smartTag w:uri="urn:schemas-microsoft-com:office:smarttags" w:element="place">
        <w:smartTag w:uri="urn:schemas-microsoft-com:office:smarttags" w:element="City">
          <w:r w:rsidRPr="00431F96">
            <w:t>Chicago</w:t>
          </w:r>
        </w:smartTag>
        <w:r w:rsidRPr="00431F96">
          <w:t xml:space="preserve">, </w:t>
        </w:r>
        <w:smartTag w:uri="urn:schemas-microsoft-com:office:smarttags" w:element="State">
          <w:r w:rsidRPr="00431F96">
            <w:t>Illinois</w:t>
          </w:r>
        </w:smartTag>
      </w:smartTag>
      <w:r w:rsidRPr="00431F96">
        <w:t xml:space="preserve">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b)</w:t>
      </w:r>
      <w:r w:rsidRPr="00431F96">
        <w:tab/>
      </w:r>
      <w:r w:rsidRPr="00431F96">
        <w:rPr>
          <w:i/>
        </w:rPr>
        <w:t>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w:t>
      </w:r>
      <w:r w:rsidRPr="00431F96">
        <w:t xml:space="preserve">.  (Section 6(a) of FOIA)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c)</w:t>
      </w:r>
      <w:r w:rsidRPr="00431F96">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d)</w:t>
      </w:r>
      <w:r w:rsidRPr="00431F96">
        <w:tab/>
        <w:t xml:space="preserve">In order to maintain routine Agency operations, the requester may be asked to leave the inspection area for a specified period of time.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e)</w:t>
      </w:r>
      <w:r w:rsidRPr="00431F96">
        <w:tab/>
        <w:t xml:space="preserve">The requester will have access only to the designated inspection area.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f)</w:t>
      </w:r>
      <w:r w:rsidRPr="00431F96">
        <w:tab/>
        <w:t xml:space="preserve">Requesters shall not be permitted to take briefcases, folders or similar materials into the room where the inspection takes place.  An Agency employee may be present during the inspection.  Requesters shall make arrangements for security of their personal possessions prior to any inspection of Agency records. </w:t>
      </w:r>
    </w:p>
    <w:p w:rsidR="00431F96" w:rsidRPr="00431F96" w:rsidRDefault="00431F96" w:rsidP="00431F96">
      <w:pPr>
        <w:autoSpaceDE w:val="0"/>
        <w:autoSpaceDN w:val="0"/>
        <w:adjustRightInd w:val="0"/>
        <w:ind w:left="1440" w:hanging="720"/>
      </w:pPr>
    </w:p>
    <w:p w:rsidR="00431F96" w:rsidRPr="00431F96" w:rsidRDefault="00431F96" w:rsidP="00431F96">
      <w:pPr>
        <w:autoSpaceDE w:val="0"/>
        <w:autoSpaceDN w:val="0"/>
        <w:adjustRightInd w:val="0"/>
        <w:ind w:left="1440" w:hanging="720"/>
      </w:pPr>
      <w:r w:rsidRPr="00431F96">
        <w:t>g)</w:t>
      </w:r>
      <w:r w:rsidRPr="00431F96">
        <w:tab/>
        <w:t xml:space="preserve">The requester shall segregate and identify the documents to be copied during the course of the inspection.  </w:t>
      </w:r>
    </w:p>
    <w:p w:rsidR="00431F96" w:rsidRDefault="00431F96" w:rsidP="00431F96"/>
    <w:p w:rsidR="00431F96" w:rsidRPr="00D55B37" w:rsidRDefault="00431F96">
      <w:pPr>
        <w:pStyle w:val="JCARSourceNote"/>
        <w:ind w:left="720"/>
      </w:pPr>
      <w:r w:rsidRPr="00D55B37">
        <w:t xml:space="preserve">(Source:  Added at </w:t>
      </w:r>
      <w:r>
        <w:t>34</w:t>
      </w:r>
      <w:r w:rsidRPr="00D55B37">
        <w:t xml:space="preserve"> Ill. Reg. </w:t>
      </w:r>
      <w:r w:rsidR="00A42443">
        <w:t>16393</w:t>
      </w:r>
      <w:r w:rsidRPr="00D55B37">
        <w:t xml:space="preserve">, effective </w:t>
      </w:r>
      <w:r w:rsidR="00EE1B01">
        <w:t>October 8, 2010</w:t>
      </w:r>
      <w:r w:rsidRPr="00D55B37">
        <w:t>)</w:t>
      </w:r>
    </w:p>
    <w:sectPr w:rsidR="00431F9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01" w:rsidRDefault="003B3701">
      <w:r>
        <w:separator/>
      </w:r>
    </w:p>
  </w:endnote>
  <w:endnote w:type="continuationSeparator" w:id="0">
    <w:p w:rsidR="003B3701" w:rsidRDefault="003B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01" w:rsidRDefault="003B3701">
      <w:r>
        <w:separator/>
      </w:r>
    </w:p>
  </w:footnote>
  <w:footnote w:type="continuationSeparator" w:id="0">
    <w:p w:rsidR="003B3701" w:rsidRDefault="003B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93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937"/>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8CC"/>
    <w:rsid w:val="00374367"/>
    <w:rsid w:val="00374639"/>
    <w:rsid w:val="00375C58"/>
    <w:rsid w:val="003760AD"/>
    <w:rsid w:val="00383A68"/>
    <w:rsid w:val="00385640"/>
    <w:rsid w:val="0039357E"/>
    <w:rsid w:val="00393652"/>
    <w:rsid w:val="00394002"/>
    <w:rsid w:val="0039695D"/>
    <w:rsid w:val="003A4E0A"/>
    <w:rsid w:val="003A6E65"/>
    <w:rsid w:val="003B370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1F96"/>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002"/>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1A6"/>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4E"/>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443"/>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0537"/>
    <w:rsid w:val="00E11728"/>
    <w:rsid w:val="00E16B25"/>
    <w:rsid w:val="00E21CD6"/>
    <w:rsid w:val="00E24167"/>
    <w:rsid w:val="00E24878"/>
    <w:rsid w:val="00E30395"/>
    <w:rsid w:val="00E34B29"/>
    <w:rsid w:val="00E406C7"/>
    <w:rsid w:val="00E40FDC"/>
    <w:rsid w:val="00E41211"/>
    <w:rsid w:val="00E4457E"/>
    <w:rsid w:val="00E45282"/>
    <w:rsid w:val="00E47B6D"/>
    <w:rsid w:val="00E5659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B01"/>
    <w:rsid w:val="00EE2300"/>
    <w:rsid w:val="00EF1651"/>
    <w:rsid w:val="00EF4729"/>
    <w:rsid w:val="00EF4E57"/>
    <w:rsid w:val="00EF755A"/>
    <w:rsid w:val="00F02FDE"/>
    <w:rsid w:val="00F04307"/>
    <w:rsid w:val="00F05968"/>
    <w:rsid w:val="00F05FAF"/>
    <w:rsid w:val="00F12353"/>
    <w:rsid w:val="00F128F8"/>
    <w:rsid w:val="00F12CAF"/>
    <w:rsid w:val="00F13E5A"/>
    <w:rsid w:val="00F16AA7"/>
    <w:rsid w:val="00F20D9B"/>
    <w:rsid w:val="00F2473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F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F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