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22" w:rsidRDefault="00057A22" w:rsidP="00057A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7A22" w:rsidRDefault="00057A22" w:rsidP="00057A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850.130  Public Hearings</w:t>
      </w:r>
      <w:r>
        <w:t xml:space="preserve"> </w:t>
      </w:r>
    </w:p>
    <w:p w:rsidR="00057A22" w:rsidRDefault="00057A22" w:rsidP="00057A22">
      <w:pPr>
        <w:widowControl w:val="0"/>
        <w:autoSpaceDE w:val="0"/>
        <w:autoSpaceDN w:val="0"/>
        <w:adjustRightInd w:val="0"/>
      </w:pPr>
    </w:p>
    <w:p w:rsidR="00057A22" w:rsidRDefault="00057A22" w:rsidP="00057A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may conduct public hearings on proposed rulemaking whenever the interest of the State would be best served by such proceedings or as otherwise required by law. </w:t>
      </w:r>
    </w:p>
    <w:p w:rsidR="006141C6" w:rsidRDefault="006141C6" w:rsidP="00057A22">
      <w:pPr>
        <w:widowControl w:val="0"/>
        <w:autoSpaceDE w:val="0"/>
        <w:autoSpaceDN w:val="0"/>
        <w:adjustRightInd w:val="0"/>
        <w:ind w:left="1440" w:hanging="720"/>
      </w:pPr>
    </w:p>
    <w:p w:rsidR="00057A22" w:rsidRDefault="00057A22" w:rsidP="00057A2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formal notice of a public hearing will be published in the Illinois Register at least ten days prior to the hearing.  The notice shall include the date, time, and place of the proceedings. </w:t>
      </w:r>
    </w:p>
    <w:p w:rsidR="006141C6" w:rsidRDefault="006141C6" w:rsidP="00057A22">
      <w:pPr>
        <w:widowControl w:val="0"/>
        <w:autoSpaceDE w:val="0"/>
        <w:autoSpaceDN w:val="0"/>
        <w:adjustRightInd w:val="0"/>
        <w:ind w:left="1440" w:hanging="720"/>
      </w:pPr>
    </w:p>
    <w:p w:rsidR="00057A22" w:rsidRDefault="00057A22" w:rsidP="00057A2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Minutes of public hearings shall be recorded and shall be available for public inspection at the Policy and Directive Unit, 1301 Concordia Court, Springfield, Illinois. </w:t>
      </w:r>
    </w:p>
    <w:p w:rsidR="00057A22" w:rsidRDefault="00057A22" w:rsidP="00057A22">
      <w:pPr>
        <w:widowControl w:val="0"/>
        <w:autoSpaceDE w:val="0"/>
        <w:autoSpaceDN w:val="0"/>
        <w:adjustRightInd w:val="0"/>
        <w:ind w:left="1440" w:hanging="720"/>
      </w:pPr>
    </w:p>
    <w:p w:rsidR="00057A22" w:rsidRDefault="00057A22" w:rsidP="00057A2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9716, effective June 18, 2002) </w:t>
      </w:r>
    </w:p>
    <w:sectPr w:rsidR="00057A22" w:rsidSect="00057A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7A22"/>
    <w:rsid w:val="00057A22"/>
    <w:rsid w:val="001678D1"/>
    <w:rsid w:val="00244330"/>
    <w:rsid w:val="006141C6"/>
    <w:rsid w:val="00B43B50"/>
    <w:rsid w:val="00D1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850</vt:lpstr>
    </vt:vector>
  </TitlesOfParts>
  <Company>General Assembly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850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