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1C5" w:rsidRDefault="00DA21C5" w:rsidP="00093935"/>
    <w:p w:rsidR="00DA21C5" w:rsidRPr="00E545FE" w:rsidRDefault="00DA21C5" w:rsidP="00DA21C5">
      <w:pPr>
        <w:rPr>
          <w:b/>
        </w:rPr>
      </w:pPr>
      <w:r w:rsidRPr="00E545FE">
        <w:rPr>
          <w:b/>
        </w:rPr>
        <w:t xml:space="preserve">Section </w:t>
      </w:r>
      <w:r>
        <w:rPr>
          <w:b/>
        </w:rPr>
        <w:t>651</w:t>
      </w:r>
      <w:r w:rsidRPr="00E545FE">
        <w:rPr>
          <w:b/>
        </w:rPr>
        <w:t>.3</w:t>
      </w:r>
      <w:r>
        <w:rPr>
          <w:b/>
        </w:rPr>
        <w:t>50</w:t>
      </w:r>
      <w:r w:rsidRPr="00E545FE">
        <w:rPr>
          <w:b/>
        </w:rPr>
        <w:t xml:space="preserve">  </w:t>
      </w:r>
      <w:r>
        <w:rPr>
          <w:b/>
        </w:rPr>
        <w:t>Voluminous Requests</w:t>
      </w:r>
    </w:p>
    <w:p w:rsidR="00DA21C5" w:rsidRPr="00E545FE" w:rsidRDefault="00DA21C5" w:rsidP="00DA21C5"/>
    <w:p w:rsidR="00DA21C5" w:rsidRDefault="00DA21C5" w:rsidP="00DA21C5">
      <w:pPr>
        <w:ind w:left="1440" w:hanging="720"/>
        <w:rPr>
          <w:i/>
        </w:rPr>
      </w:pPr>
      <w:r w:rsidRPr="00E545FE">
        <w:t>a)</w:t>
      </w:r>
      <w:r>
        <w:tab/>
      </w:r>
      <w:r w:rsidRPr="007F7B09">
        <w:rPr>
          <w:i/>
        </w:rPr>
        <w:t xml:space="preserve">Notwithstanding any provision of </w:t>
      </w:r>
      <w:r>
        <w:rPr>
          <w:iCs/>
        </w:rPr>
        <w:t xml:space="preserve">FOIA </w:t>
      </w:r>
      <w:r w:rsidRPr="007F7B09">
        <w:rPr>
          <w:i/>
        </w:rPr>
        <w:t xml:space="preserve">to the contrary, </w:t>
      </w:r>
      <w:r>
        <w:t>the O</w:t>
      </w:r>
      <w:r w:rsidRPr="00775C10">
        <w:t>ffice of the Treasurer</w:t>
      </w:r>
      <w:r w:rsidRPr="00DA47EB">
        <w:rPr>
          <w:i/>
        </w:rPr>
        <w:t xml:space="preserve"> </w:t>
      </w:r>
      <w:r w:rsidRPr="00445901">
        <w:rPr>
          <w:i/>
        </w:rPr>
        <w:t>shall respond to a voluminous request within 5 business days after receipt. The response shall notify the requester</w:t>
      </w:r>
      <w:r>
        <w:rPr>
          <w:i/>
        </w:rPr>
        <w:t>:</w:t>
      </w:r>
    </w:p>
    <w:p w:rsidR="00DA21C5" w:rsidRDefault="00DA21C5" w:rsidP="00441F33">
      <w:pPr>
        <w:rPr>
          <w:i/>
        </w:rPr>
      </w:pPr>
    </w:p>
    <w:p w:rsidR="00DA21C5" w:rsidRDefault="00DA21C5" w:rsidP="00DA21C5">
      <w:pPr>
        <w:ind w:left="2160" w:hanging="720"/>
        <w:rPr>
          <w:i/>
        </w:rPr>
      </w:pPr>
      <w:r>
        <w:rPr>
          <w:iCs/>
        </w:rPr>
        <w:t>1)</w:t>
      </w:r>
      <w:r>
        <w:rPr>
          <w:iCs/>
        </w:rPr>
        <w:tab/>
      </w:r>
      <w:r w:rsidRPr="00E478C0">
        <w:rPr>
          <w:i/>
        </w:rPr>
        <w:t xml:space="preserve">that the </w:t>
      </w:r>
      <w:r>
        <w:t>O</w:t>
      </w:r>
      <w:r w:rsidRPr="00775C10">
        <w:t>ffice of the Treasurer</w:t>
      </w:r>
      <w:r w:rsidRPr="00E478C0">
        <w:rPr>
          <w:i/>
        </w:rPr>
        <w:t xml:space="preserve"> is treating the request as a voluminous request;</w:t>
      </w:r>
    </w:p>
    <w:p w:rsidR="00DA21C5" w:rsidRDefault="00DA21C5" w:rsidP="00441F33">
      <w:pPr>
        <w:rPr>
          <w:i/>
        </w:rPr>
      </w:pPr>
    </w:p>
    <w:p w:rsidR="00DA21C5" w:rsidRDefault="00DA21C5" w:rsidP="00DA21C5">
      <w:pPr>
        <w:ind w:left="2160" w:hanging="720"/>
        <w:rPr>
          <w:i/>
        </w:rPr>
      </w:pPr>
      <w:r>
        <w:rPr>
          <w:iCs/>
        </w:rPr>
        <w:t>2)</w:t>
      </w:r>
      <w:r>
        <w:rPr>
          <w:iCs/>
        </w:rPr>
        <w:tab/>
      </w:r>
      <w:r w:rsidRPr="00E478C0">
        <w:rPr>
          <w:i/>
        </w:rPr>
        <w:t xml:space="preserve">the reasons why the </w:t>
      </w:r>
      <w:r>
        <w:t>O</w:t>
      </w:r>
      <w:r w:rsidRPr="00775C10">
        <w:t>ffice of the Treasurer</w:t>
      </w:r>
      <w:r w:rsidRPr="00E478C0">
        <w:rPr>
          <w:i/>
        </w:rPr>
        <w:t xml:space="preserve"> is treating the request as a voluminous request;</w:t>
      </w:r>
    </w:p>
    <w:p w:rsidR="00DA21C5" w:rsidRDefault="00DA21C5" w:rsidP="00441F33">
      <w:pPr>
        <w:rPr>
          <w:i/>
        </w:rPr>
      </w:pPr>
    </w:p>
    <w:p w:rsidR="00DA21C5" w:rsidRDefault="00DA21C5" w:rsidP="00DA21C5">
      <w:pPr>
        <w:ind w:left="2160" w:hanging="720"/>
        <w:rPr>
          <w:i/>
        </w:rPr>
      </w:pPr>
      <w:r>
        <w:rPr>
          <w:iCs/>
        </w:rPr>
        <w:t>3)</w:t>
      </w:r>
      <w:r>
        <w:rPr>
          <w:iCs/>
        </w:rPr>
        <w:tab/>
      </w:r>
      <w:r w:rsidRPr="00E478C0">
        <w:rPr>
          <w:i/>
        </w:rPr>
        <w:t xml:space="preserve">that the requester must respond to the </w:t>
      </w:r>
      <w:r>
        <w:t>O</w:t>
      </w:r>
      <w:r w:rsidRPr="00775C10">
        <w:t>ffice of the Treasurer</w:t>
      </w:r>
      <w:r w:rsidRPr="00E478C0">
        <w:rPr>
          <w:i/>
        </w:rPr>
        <w:t xml:space="preserve"> within 10 business days after the </w:t>
      </w:r>
      <w:r>
        <w:t>O</w:t>
      </w:r>
      <w:r w:rsidRPr="00775C10">
        <w:t>ffice of the Treasurer</w:t>
      </w:r>
      <w:r>
        <w:t>’s</w:t>
      </w:r>
      <w:r w:rsidRPr="00E478C0">
        <w:rPr>
          <w:i/>
        </w:rPr>
        <w:t xml:space="preserve"> response was sent and specify whether the requester would like to amend the request in such a way that the </w:t>
      </w:r>
      <w:r>
        <w:t>O</w:t>
      </w:r>
      <w:r w:rsidRPr="00775C10">
        <w:t>ffice of the Treasurer</w:t>
      </w:r>
      <w:r w:rsidRPr="00E478C0">
        <w:rPr>
          <w:i/>
        </w:rPr>
        <w:t xml:space="preserve"> will no longer treat the request as a voluminous request;</w:t>
      </w:r>
    </w:p>
    <w:p w:rsidR="00DA21C5" w:rsidRDefault="00DA21C5" w:rsidP="00441F33">
      <w:pPr>
        <w:rPr>
          <w:i/>
        </w:rPr>
      </w:pPr>
    </w:p>
    <w:p w:rsidR="00DA21C5" w:rsidRDefault="00DA21C5" w:rsidP="00DA21C5">
      <w:pPr>
        <w:ind w:left="2160" w:hanging="720"/>
        <w:rPr>
          <w:i/>
        </w:rPr>
      </w:pPr>
      <w:r>
        <w:rPr>
          <w:iCs/>
        </w:rPr>
        <w:t>4)</w:t>
      </w:r>
      <w:r>
        <w:rPr>
          <w:iCs/>
        </w:rPr>
        <w:tab/>
      </w:r>
      <w:r w:rsidRPr="00E478C0">
        <w:rPr>
          <w:i/>
        </w:rPr>
        <w:t xml:space="preserve">that if the requester does not respond within 10 business days or if the request continues to be a voluminous request following the requester's response, the </w:t>
      </w:r>
      <w:r>
        <w:t>O</w:t>
      </w:r>
      <w:r w:rsidRPr="00775C10">
        <w:t>ffice of the Treasurer</w:t>
      </w:r>
      <w:r w:rsidRPr="00E478C0">
        <w:rPr>
          <w:i/>
        </w:rPr>
        <w:t xml:space="preserve"> will respond to the request and assess any fees the </w:t>
      </w:r>
      <w:r>
        <w:t>O</w:t>
      </w:r>
      <w:r w:rsidRPr="00775C10">
        <w:t>ffice of the Treasurer</w:t>
      </w:r>
      <w:r w:rsidRPr="00E478C0">
        <w:rPr>
          <w:i/>
        </w:rPr>
        <w:t xml:space="preserve"> charges pursuant to </w:t>
      </w:r>
      <w:r>
        <w:t>Section 651.520</w:t>
      </w:r>
      <w:r w:rsidRPr="00E478C0">
        <w:rPr>
          <w:i/>
        </w:rPr>
        <w:t>;</w:t>
      </w:r>
    </w:p>
    <w:p w:rsidR="00DA21C5" w:rsidRDefault="00DA21C5" w:rsidP="00441F33">
      <w:pPr>
        <w:rPr>
          <w:i/>
        </w:rPr>
      </w:pPr>
    </w:p>
    <w:p w:rsidR="00DA21C5" w:rsidRDefault="00DA21C5" w:rsidP="00DA21C5">
      <w:pPr>
        <w:ind w:left="2160" w:hanging="720"/>
        <w:rPr>
          <w:i/>
        </w:rPr>
      </w:pPr>
      <w:r>
        <w:rPr>
          <w:iCs/>
        </w:rPr>
        <w:t>5)</w:t>
      </w:r>
      <w:r w:rsidR="0077041C">
        <w:rPr>
          <w:iCs/>
        </w:rPr>
        <w:tab/>
      </w:r>
      <w:r w:rsidRPr="00E478C0">
        <w:rPr>
          <w:i/>
        </w:rPr>
        <w:t xml:space="preserve">that the </w:t>
      </w:r>
      <w:r>
        <w:t>O</w:t>
      </w:r>
      <w:r w:rsidRPr="00775C10">
        <w:t>ffice of the Treasurer</w:t>
      </w:r>
      <w:r w:rsidRPr="00E478C0">
        <w:rPr>
          <w:i/>
        </w:rPr>
        <w:t xml:space="preserve"> has 5 business days after receipt of the requester's response or 5 business days from the last day for the requester to amend his or her request, whichever is sooner, to respond to the request;</w:t>
      </w:r>
    </w:p>
    <w:p w:rsidR="00DA21C5" w:rsidRDefault="00DA21C5" w:rsidP="00441F33">
      <w:pPr>
        <w:rPr>
          <w:i/>
        </w:rPr>
      </w:pPr>
    </w:p>
    <w:p w:rsidR="00DA21C5" w:rsidRDefault="00DA21C5" w:rsidP="00DA21C5">
      <w:pPr>
        <w:ind w:left="2160" w:hanging="720"/>
        <w:rPr>
          <w:i/>
        </w:rPr>
      </w:pPr>
      <w:r>
        <w:rPr>
          <w:iCs/>
        </w:rPr>
        <w:t>6)</w:t>
      </w:r>
      <w:r>
        <w:rPr>
          <w:iCs/>
        </w:rPr>
        <w:tab/>
      </w:r>
      <w:r w:rsidRPr="00E478C0">
        <w:rPr>
          <w:i/>
        </w:rPr>
        <w:t xml:space="preserve">that the </w:t>
      </w:r>
      <w:r>
        <w:t>O</w:t>
      </w:r>
      <w:r w:rsidRPr="00775C10">
        <w:t>ffice of the Treasurer</w:t>
      </w:r>
      <w:r w:rsidRPr="00E478C0">
        <w:rPr>
          <w:i/>
        </w:rPr>
        <w:t xml:space="preserve"> may request an additional 10 business days to comply with the request;</w:t>
      </w:r>
    </w:p>
    <w:p w:rsidR="00DA21C5" w:rsidRDefault="00DA21C5" w:rsidP="00441F33">
      <w:pPr>
        <w:rPr>
          <w:i/>
        </w:rPr>
      </w:pPr>
    </w:p>
    <w:p w:rsidR="00DA21C5" w:rsidRDefault="00DA21C5" w:rsidP="00DA21C5">
      <w:pPr>
        <w:ind w:left="2160" w:hanging="720"/>
        <w:rPr>
          <w:i/>
        </w:rPr>
      </w:pPr>
      <w:r>
        <w:rPr>
          <w:iCs/>
        </w:rPr>
        <w:t>7)</w:t>
      </w:r>
      <w:r>
        <w:rPr>
          <w:iCs/>
        </w:rPr>
        <w:tab/>
      </w:r>
      <w:r w:rsidRPr="00E478C0">
        <w:rPr>
          <w:i/>
        </w:rPr>
        <w:t xml:space="preserve">of the requester's right to review of the </w:t>
      </w:r>
      <w:r>
        <w:t>O</w:t>
      </w:r>
      <w:r w:rsidRPr="00775C10">
        <w:t>ffice of the Treasurer</w:t>
      </w:r>
      <w:r>
        <w:t>’s</w:t>
      </w:r>
      <w:r w:rsidRPr="00E478C0">
        <w:rPr>
          <w:i/>
        </w:rPr>
        <w:t xml:space="preserve"> determination by the Public Access Counselor and provide the address and phone number for the Public Access Counselor;</w:t>
      </w:r>
    </w:p>
    <w:p w:rsidR="00DA21C5" w:rsidRDefault="00DA21C5" w:rsidP="00441F33">
      <w:pPr>
        <w:rPr>
          <w:i/>
        </w:rPr>
      </w:pPr>
    </w:p>
    <w:p w:rsidR="00DA21C5" w:rsidRPr="00E478C0" w:rsidRDefault="00DA21C5" w:rsidP="00DA21C5">
      <w:pPr>
        <w:ind w:left="2160" w:hanging="720"/>
        <w:rPr>
          <w:i/>
        </w:rPr>
      </w:pPr>
      <w:r>
        <w:rPr>
          <w:iCs/>
        </w:rPr>
        <w:t>8)</w:t>
      </w:r>
      <w:r>
        <w:rPr>
          <w:iCs/>
        </w:rPr>
        <w:tab/>
      </w:r>
      <w:r w:rsidRPr="00E478C0">
        <w:rPr>
          <w:i/>
        </w:rPr>
        <w:t xml:space="preserve">that if the requester fails to accept or collect the responsive records, the </w:t>
      </w:r>
      <w:r>
        <w:t>O</w:t>
      </w:r>
      <w:r w:rsidRPr="00775C10">
        <w:t>ffice of the Treasurer</w:t>
      </w:r>
      <w:r w:rsidRPr="00E478C0">
        <w:rPr>
          <w:i/>
        </w:rPr>
        <w:t xml:space="preserve"> may still charge the requester for its response pursuant to Section </w:t>
      </w:r>
      <w:r w:rsidR="00B47FBF">
        <w:rPr>
          <w:i/>
        </w:rPr>
        <w:t xml:space="preserve">6 of </w:t>
      </w:r>
      <w:r w:rsidR="00B47FBF" w:rsidRPr="00B47FBF">
        <w:t xml:space="preserve">the </w:t>
      </w:r>
      <w:r w:rsidR="00B47FBF">
        <w:rPr>
          <w:i/>
        </w:rPr>
        <w:t>Act</w:t>
      </w:r>
      <w:r w:rsidR="00B47FBF" w:rsidRPr="00B47FBF">
        <w:t xml:space="preserve"> and Section 651.520 of this Part</w:t>
      </w:r>
      <w:r w:rsidRPr="00B47FBF">
        <w:t xml:space="preserve"> </w:t>
      </w:r>
      <w:r w:rsidRPr="00E478C0">
        <w:rPr>
          <w:i/>
        </w:rPr>
        <w:t xml:space="preserve">and the requester's failure to pay will be considered a debt due and owing to the </w:t>
      </w:r>
      <w:r>
        <w:t>O</w:t>
      </w:r>
      <w:r w:rsidRPr="00775C10">
        <w:t>ffice of the Treasurer</w:t>
      </w:r>
      <w:r w:rsidRPr="00E478C0">
        <w:rPr>
          <w:i/>
        </w:rPr>
        <w:t xml:space="preserve"> and may be collected in accordance with applicable law.</w:t>
      </w:r>
      <w:r w:rsidRPr="00E545FE">
        <w:t xml:space="preserve">  </w:t>
      </w:r>
      <w:r>
        <w:t>(Section 3.6(a) of FOIA)</w:t>
      </w:r>
    </w:p>
    <w:p w:rsidR="00DA21C5" w:rsidRPr="00E545FE" w:rsidRDefault="00DA21C5" w:rsidP="00DA21C5"/>
    <w:p w:rsidR="00DA21C5" w:rsidRPr="00E545FE" w:rsidRDefault="00DA21C5" w:rsidP="00DA21C5">
      <w:pPr>
        <w:ind w:left="1440" w:hanging="720"/>
      </w:pPr>
      <w:r w:rsidRPr="00E545FE">
        <w:t>b)</w:t>
      </w:r>
      <w:r>
        <w:tab/>
        <w:t>T</w:t>
      </w:r>
      <w:r w:rsidRPr="00445901">
        <w:t>he</w:t>
      </w:r>
      <w:r w:rsidRPr="007F7B09">
        <w:rPr>
          <w:i/>
        </w:rPr>
        <w:t xml:space="preserve"> </w:t>
      </w:r>
      <w:r>
        <w:t>O</w:t>
      </w:r>
      <w:r w:rsidRPr="00775C10">
        <w:t>ffice of the Treasurer</w:t>
      </w:r>
      <w:r w:rsidRPr="00DA47EB">
        <w:rPr>
          <w:i/>
        </w:rPr>
        <w:t xml:space="preserve"> </w:t>
      </w:r>
      <w:r w:rsidRPr="00445901">
        <w:rPr>
          <w:i/>
        </w:rPr>
        <w:t xml:space="preserve">shall provide a person making a voluminous request 10 business days from the date the </w:t>
      </w:r>
      <w:r>
        <w:t>O</w:t>
      </w:r>
      <w:r w:rsidRPr="00775C10">
        <w:t>ffice of the Treasurer</w:t>
      </w:r>
      <w:r>
        <w:t>’s</w:t>
      </w:r>
      <w:r w:rsidRPr="00445901">
        <w:rPr>
          <w:i/>
        </w:rPr>
        <w:t xml:space="preserve"> response pursuant to </w:t>
      </w:r>
      <w:r w:rsidRPr="00B47FBF">
        <w:lastRenderedPageBreak/>
        <w:t>subsection (a)</w:t>
      </w:r>
      <w:r w:rsidRPr="00445901">
        <w:rPr>
          <w:i/>
        </w:rPr>
        <w:t xml:space="preserve"> is sent to amend the request in such a way that the </w:t>
      </w:r>
      <w:r>
        <w:t>O</w:t>
      </w:r>
      <w:r w:rsidRPr="00775C10">
        <w:t>ffice of the Treasurer</w:t>
      </w:r>
      <w:r w:rsidRPr="00DA47EB">
        <w:rPr>
          <w:i/>
        </w:rPr>
        <w:t xml:space="preserve"> </w:t>
      </w:r>
      <w:r w:rsidRPr="00445901">
        <w:rPr>
          <w:i/>
        </w:rPr>
        <w:t>will no longer treat the request as a voluminous request</w:t>
      </w:r>
      <w:r>
        <w:rPr>
          <w:i/>
        </w:rPr>
        <w:t>.</w:t>
      </w:r>
    </w:p>
    <w:p w:rsidR="00DA21C5" w:rsidRPr="00E545FE" w:rsidRDefault="00DA21C5" w:rsidP="00DA21C5"/>
    <w:p w:rsidR="00DA21C5" w:rsidRPr="00E545FE" w:rsidRDefault="00DA21C5" w:rsidP="00DA21C5">
      <w:pPr>
        <w:ind w:left="1440" w:hanging="720"/>
      </w:pPr>
      <w:r>
        <w:t>c</w:t>
      </w:r>
      <w:r w:rsidRPr="00E545FE">
        <w:t>)</w:t>
      </w:r>
      <w:r>
        <w:tab/>
      </w:r>
      <w:r w:rsidRPr="00445901">
        <w:rPr>
          <w:i/>
        </w:rPr>
        <w:t xml:space="preserve">If a request continues to be a voluminous request following the requester's response under subsection (b) of Section </w:t>
      </w:r>
      <w:r w:rsidR="00FB1FC7">
        <w:t>3.</w:t>
      </w:r>
      <w:r w:rsidR="00FB1FC7" w:rsidRPr="00FB1FC7">
        <w:t>6</w:t>
      </w:r>
      <w:r w:rsidR="00FB1FC7">
        <w:t>(b)</w:t>
      </w:r>
      <w:r w:rsidR="00FB1FC7" w:rsidRPr="00FB1FC7">
        <w:t xml:space="preserve"> of the Act</w:t>
      </w:r>
      <w:r w:rsidR="00FB1FC7">
        <w:rPr>
          <w:i/>
        </w:rPr>
        <w:t xml:space="preserve"> </w:t>
      </w:r>
      <w:r w:rsidRPr="00445901">
        <w:rPr>
          <w:i/>
        </w:rPr>
        <w:t xml:space="preserve">or the requester fails to respond, the </w:t>
      </w:r>
      <w:r>
        <w:t>O</w:t>
      </w:r>
      <w:r w:rsidRPr="00775C10">
        <w:t>ffice of the Treasurer</w:t>
      </w:r>
      <w:r w:rsidRPr="00445901">
        <w:rPr>
          <w:i/>
        </w:rPr>
        <w:t xml:space="preserve"> shall respond within the earlier of 5 business days after it receives the response from the requester or 5 business days after the final day for the requester to respond to the </w:t>
      </w:r>
      <w:r>
        <w:t>O</w:t>
      </w:r>
      <w:r w:rsidRPr="00775C10">
        <w:t>ffice of the Treasurer</w:t>
      </w:r>
      <w:r>
        <w:t>’s</w:t>
      </w:r>
      <w:r w:rsidRPr="00445901">
        <w:rPr>
          <w:i/>
        </w:rPr>
        <w:t xml:space="preserve"> notification under this subsection. The response shall</w:t>
      </w:r>
      <w:r w:rsidRPr="00DA47EB">
        <w:rPr>
          <w:i/>
        </w:rPr>
        <w:t>:</w:t>
      </w:r>
    </w:p>
    <w:p w:rsidR="00DA21C5" w:rsidRPr="00E545FE" w:rsidRDefault="00DA21C5" w:rsidP="00DA21C5"/>
    <w:p w:rsidR="00DA21C5" w:rsidRDefault="00DA21C5" w:rsidP="00DA21C5">
      <w:pPr>
        <w:ind w:left="2160" w:hanging="720"/>
        <w:rPr>
          <w:i/>
        </w:rPr>
      </w:pPr>
      <w:r>
        <w:rPr>
          <w:iCs/>
        </w:rPr>
        <w:t>1)</w:t>
      </w:r>
      <w:r>
        <w:rPr>
          <w:iCs/>
        </w:rPr>
        <w:tab/>
      </w:r>
      <w:r>
        <w:rPr>
          <w:i/>
        </w:rPr>
        <w:t>P</w:t>
      </w:r>
      <w:r w:rsidRPr="00E478C0">
        <w:rPr>
          <w:i/>
        </w:rPr>
        <w:t xml:space="preserve">rovide an estimate of the fees to be charged, which the </w:t>
      </w:r>
      <w:r>
        <w:t>O</w:t>
      </w:r>
      <w:r w:rsidRPr="00775C10">
        <w:t>ffice of the Treasurer</w:t>
      </w:r>
      <w:r w:rsidRPr="00E478C0">
        <w:rPr>
          <w:i/>
        </w:rPr>
        <w:t xml:space="preserve"> may require the person to pay in full before copying the requested documents; </w:t>
      </w:r>
    </w:p>
    <w:p w:rsidR="00DA21C5" w:rsidRDefault="00DA21C5" w:rsidP="00441F33">
      <w:pPr>
        <w:rPr>
          <w:i/>
        </w:rPr>
      </w:pPr>
    </w:p>
    <w:p w:rsidR="00DA21C5" w:rsidRDefault="00DA21C5" w:rsidP="00DA21C5">
      <w:pPr>
        <w:ind w:left="2160" w:hanging="720"/>
        <w:rPr>
          <w:i/>
        </w:rPr>
      </w:pPr>
      <w:r>
        <w:rPr>
          <w:iCs/>
        </w:rPr>
        <w:t>2)</w:t>
      </w:r>
      <w:r>
        <w:rPr>
          <w:iCs/>
        </w:rPr>
        <w:tab/>
      </w:r>
      <w:r>
        <w:rPr>
          <w:i/>
        </w:rPr>
        <w:t>D</w:t>
      </w:r>
      <w:r w:rsidRPr="00E478C0">
        <w:rPr>
          <w:i/>
        </w:rPr>
        <w:t xml:space="preserve">eny the request pursuant to one or more of the exemptions set out in </w:t>
      </w:r>
      <w:r w:rsidR="00FB1FC7">
        <w:t xml:space="preserve">Sections 7 and 7.5 of </w:t>
      </w:r>
      <w:r>
        <w:t>FOIA or this Part</w:t>
      </w:r>
      <w:r w:rsidRPr="00E478C0">
        <w:rPr>
          <w:i/>
        </w:rPr>
        <w:t>;</w:t>
      </w:r>
    </w:p>
    <w:p w:rsidR="00DA21C5" w:rsidRDefault="00DA21C5" w:rsidP="00441F33">
      <w:pPr>
        <w:rPr>
          <w:i/>
        </w:rPr>
      </w:pPr>
    </w:p>
    <w:p w:rsidR="00DA21C5" w:rsidRDefault="00DA21C5" w:rsidP="00DA21C5">
      <w:pPr>
        <w:ind w:left="2160" w:hanging="720"/>
        <w:rPr>
          <w:i/>
        </w:rPr>
      </w:pPr>
      <w:r>
        <w:rPr>
          <w:iCs/>
        </w:rPr>
        <w:t>3)</w:t>
      </w:r>
      <w:r>
        <w:rPr>
          <w:iCs/>
        </w:rPr>
        <w:tab/>
      </w:r>
      <w:r>
        <w:rPr>
          <w:i/>
        </w:rPr>
        <w:t>N</w:t>
      </w:r>
      <w:r w:rsidRPr="00E478C0">
        <w:rPr>
          <w:i/>
        </w:rPr>
        <w:t>otify the requester that the request is unduly burdensome and extend an opportunity to the requester to attempt to reduce the request to manageable proportions; or</w:t>
      </w:r>
    </w:p>
    <w:p w:rsidR="00DA21C5" w:rsidRDefault="00DA21C5" w:rsidP="00441F33">
      <w:pPr>
        <w:rPr>
          <w:i/>
        </w:rPr>
      </w:pPr>
    </w:p>
    <w:p w:rsidR="00DA21C5" w:rsidRPr="00E478C0" w:rsidRDefault="00DA21C5" w:rsidP="00DA21C5">
      <w:pPr>
        <w:ind w:left="2160" w:hanging="720"/>
        <w:rPr>
          <w:i/>
        </w:rPr>
      </w:pPr>
      <w:r>
        <w:rPr>
          <w:iCs/>
        </w:rPr>
        <w:t>4)</w:t>
      </w:r>
      <w:r>
        <w:rPr>
          <w:iCs/>
        </w:rPr>
        <w:tab/>
      </w:r>
      <w:r>
        <w:rPr>
          <w:i/>
        </w:rPr>
        <w:t>P</w:t>
      </w:r>
      <w:r w:rsidRPr="00C46558">
        <w:rPr>
          <w:i/>
        </w:rPr>
        <w:t>rovide</w:t>
      </w:r>
      <w:r w:rsidRPr="00E478C0">
        <w:rPr>
          <w:i/>
        </w:rPr>
        <w:t xml:space="preserve"> the records requested</w:t>
      </w:r>
      <w:r>
        <w:t>.</w:t>
      </w:r>
    </w:p>
    <w:p w:rsidR="00DA21C5" w:rsidRPr="00441F33" w:rsidRDefault="00DA21C5" w:rsidP="00441F33">
      <w:pPr>
        <w:rPr>
          <w:i/>
        </w:rPr>
      </w:pPr>
      <w:bookmarkStart w:id="0" w:name="_GoBack"/>
      <w:bookmarkEnd w:id="0"/>
    </w:p>
    <w:p w:rsidR="00DA21C5" w:rsidRPr="00CF374B" w:rsidRDefault="00DA21C5" w:rsidP="00DA21C5">
      <w:pPr>
        <w:ind w:left="1440" w:hanging="720"/>
        <w:rPr>
          <w:i/>
        </w:rPr>
      </w:pPr>
      <w:r>
        <w:t>d</w:t>
      </w:r>
      <w:r w:rsidRPr="00E545FE">
        <w:t>)</w:t>
      </w:r>
      <w:r>
        <w:tab/>
      </w:r>
      <w:r w:rsidRPr="00445901">
        <w:rPr>
          <w:i/>
        </w:rPr>
        <w:t xml:space="preserve">The time for response by the </w:t>
      </w:r>
      <w:r>
        <w:t>O</w:t>
      </w:r>
      <w:r w:rsidRPr="00775C10">
        <w:t>ffice of the Treasurer</w:t>
      </w:r>
      <w:r w:rsidRPr="00445901">
        <w:rPr>
          <w:i/>
        </w:rPr>
        <w:t xml:space="preserve"> under subsection (c) may be extended by the </w:t>
      </w:r>
      <w:r>
        <w:t>O</w:t>
      </w:r>
      <w:r w:rsidRPr="00775C10">
        <w:t>ffice of the Treasurer</w:t>
      </w:r>
      <w:r w:rsidRPr="00DA47EB">
        <w:rPr>
          <w:i/>
        </w:rPr>
        <w:t xml:space="preserve"> </w:t>
      </w:r>
      <w:r w:rsidRPr="00445901">
        <w:rPr>
          <w:i/>
        </w:rPr>
        <w:t xml:space="preserve">for not more than 10 business days from the final day for the requester to respond to the </w:t>
      </w:r>
      <w:r>
        <w:t>O</w:t>
      </w:r>
      <w:r w:rsidRPr="00775C10">
        <w:t>ffice of the Treasurer</w:t>
      </w:r>
      <w:r>
        <w:t>’s</w:t>
      </w:r>
      <w:r w:rsidRPr="00DA47EB">
        <w:rPr>
          <w:i/>
        </w:rPr>
        <w:t xml:space="preserve"> </w:t>
      </w:r>
      <w:r w:rsidRPr="00445901">
        <w:rPr>
          <w:i/>
        </w:rPr>
        <w:t xml:space="preserve">notification under subsection (c) of this Section for any of the reasons provided in subsection (e) of Section 3 of </w:t>
      </w:r>
      <w:r>
        <w:t>FOIA or Section 651.410(b)</w:t>
      </w:r>
      <w:r>
        <w:rPr>
          <w:i/>
        </w:rPr>
        <w:t xml:space="preserve">. </w:t>
      </w:r>
      <w:r w:rsidRPr="00CF374B">
        <w:rPr>
          <w:i/>
        </w:rPr>
        <w:t xml:space="preserve">The </w:t>
      </w:r>
      <w:r>
        <w:t>requester</w:t>
      </w:r>
      <w:r w:rsidRPr="00CF374B">
        <w:rPr>
          <w:i/>
        </w:rPr>
        <w:t xml:space="preserve"> and the </w:t>
      </w:r>
      <w:r>
        <w:t>O</w:t>
      </w:r>
      <w:r w:rsidRPr="00775C10">
        <w:t>ffice of the Treasurer</w:t>
      </w:r>
      <w:r w:rsidRPr="00445901">
        <w:rPr>
          <w:i/>
        </w:rPr>
        <w:t xml:space="preserve"> </w:t>
      </w:r>
      <w:r w:rsidRPr="00CF374B">
        <w:rPr>
          <w:i/>
        </w:rPr>
        <w:t xml:space="preserve">may agree in writing to extend the time for compliance for a period to be determined by the parties. If the requester and the </w:t>
      </w:r>
      <w:r>
        <w:t>O</w:t>
      </w:r>
      <w:r w:rsidRPr="00775C10">
        <w:t>ffice of the Treasurer</w:t>
      </w:r>
      <w:r w:rsidRPr="00445901">
        <w:rPr>
          <w:i/>
        </w:rPr>
        <w:t xml:space="preserve"> </w:t>
      </w:r>
      <w:r w:rsidRPr="00CF374B">
        <w:rPr>
          <w:i/>
        </w:rPr>
        <w:t xml:space="preserve">agree to extend the period for compliance, a failure by the </w:t>
      </w:r>
      <w:r>
        <w:t>O</w:t>
      </w:r>
      <w:r w:rsidRPr="00775C10">
        <w:t>ffice of the Treasurer</w:t>
      </w:r>
      <w:r w:rsidRPr="00445901">
        <w:rPr>
          <w:i/>
        </w:rPr>
        <w:t xml:space="preserve"> </w:t>
      </w:r>
      <w:r w:rsidRPr="00CF374B">
        <w:rPr>
          <w:i/>
        </w:rPr>
        <w:t>to comply with any previous deadlines shall not be treated as a denial of the request for the records</w:t>
      </w:r>
      <w:r>
        <w:rPr>
          <w:i/>
        </w:rPr>
        <w:t>.</w:t>
      </w:r>
    </w:p>
    <w:p w:rsidR="00DA21C5" w:rsidRPr="00E545FE" w:rsidRDefault="00DA21C5" w:rsidP="00DA21C5"/>
    <w:p w:rsidR="00DA21C5" w:rsidRPr="00FB1FC7" w:rsidRDefault="00DA21C5" w:rsidP="00DA21C5">
      <w:pPr>
        <w:ind w:left="1440" w:hanging="720"/>
      </w:pPr>
      <w:r>
        <w:t>e</w:t>
      </w:r>
      <w:r w:rsidRPr="00E545FE">
        <w:t>)</w:t>
      </w:r>
      <w:r>
        <w:tab/>
      </w:r>
      <w:r w:rsidRPr="00CF374B">
        <w:rPr>
          <w:i/>
        </w:rPr>
        <w:t xml:space="preserve">If a requester does not pay a fee charged pursuant to </w:t>
      </w:r>
      <w:r w:rsidRPr="00445901">
        <w:rPr>
          <w:i/>
        </w:rPr>
        <w:t xml:space="preserve">Section </w:t>
      </w:r>
      <w:r>
        <w:t>651.520</w:t>
      </w:r>
      <w:r w:rsidRPr="00445901">
        <w:rPr>
          <w:i/>
        </w:rPr>
        <w:t xml:space="preserve"> </w:t>
      </w:r>
      <w:r w:rsidRPr="00CF374B">
        <w:rPr>
          <w:i/>
        </w:rPr>
        <w:t xml:space="preserve">for a voluminous request, the debt shall be considered a debt due and owing to the </w:t>
      </w:r>
      <w:r>
        <w:t>O</w:t>
      </w:r>
      <w:r w:rsidRPr="00775C10">
        <w:t>ffice of the Treasurer</w:t>
      </w:r>
      <w:r w:rsidRPr="00CF374B">
        <w:rPr>
          <w:i/>
        </w:rPr>
        <w:t xml:space="preserve"> and may be collected in accordance with applicable law. This fee may be charged by the </w:t>
      </w:r>
      <w:r>
        <w:t>O</w:t>
      </w:r>
      <w:r w:rsidRPr="00775C10">
        <w:t>ffice of the Treasurer</w:t>
      </w:r>
      <w:r w:rsidRPr="00445901">
        <w:rPr>
          <w:i/>
        </w:rPr>
        <w:t xml:space="preserve"> </w:t>
      </w:r>
      <w:r w:rsidRPr="00CF374B">
        <w:rPr>
          <w:i/>
        </w:rPr>
        <w:t xml:space="preserve">even if the requester fails to accept or collect records the </w:t>
      </w:r>
      <w:r>
        <w:t>O</w:t>
      </w:r>
      <w:r w:rsidRPr="00775C10">
        <w:t>ffice of the Treasurer</w:t>
      </w:r>
      <w:r w:rsidRPr="00445901">
        <w:rPr>
          <w:i/>
        </w:rPr>
        <w:t xml:space="preserve"> </w:t>
      </w:r>
      <w:r w:rsidRPr="00CF374B">
        <w:rPr>
          <w:i/>
        </w:rPr>
        <w:t>has prepared in response to a voluminous request</w:t>
      </w:r>
      <w:r>
        <w:rPr>
          <w:i/>
        </w:rPr>
        <w:t>.</w:t>
      </w:r>
      <w:r w:rsidR="00FB1FC7">
        <w:t xml:space="preserve"> (Section 3.6(e) of FOIA)</w:t>
      </w:r>
    </w:p>
    <w:p w:rsidR="00DA21C5" w:rsidRDefault="00DA21C5" w:rsidP="00093935"/>
    <w:p w:rsidR="00DA21C5" w:rsidRPr="00093935" w:rsidRDefault="00DA21C5" w:rsidP="00DA21C5">
      <w:pPr>
        <w:ind w:firstLine="720"/>
      </w:pPr>
      <w:r>
        <w:t>(Source:  Added at 4</w:t>
      </w:r>
      <w:r w:rsidR="004A0D8F">
        <w:t>6</w:t>
      </w:r>
      <w:r>
        <w:t xml:space="preserve"> Ill. Reg. </w:t>
      </w:r>
      <w:r w:rsidR="00671682">
        <w:t>1635</w:t>
      </w:r>
      <w:r>
        <w:t xml:space="preserve">, effective </w:t>
      </w:r>
      <w:r w:rsidR="00671682">
        <w:t>January 7, 2022</w:t>
      </w:r>
      <w:r>
        <w:t>)</w:t>
      </w:r>
    </w:p>
    <w:sectPr w:rsidR="00DA21C5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04E" w:rsidRDefault="006F704E">
      <w:r>
        <w:separator/>
      </w:r>
    </w:p>
  </w:endnote>
  <w:endnote w:type="continuationSeparator" w:id="0">
    <w:p w:rsidR="006F704E" w:rsidRDefault="006F7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04E" w:rsidRDefault="006F704E">
      <w:r>
        <w:separator/>
      </w:r>
    </w:p>
  </w:footnote>
  <w:footnote w:type="continuationSeparator" w:id="0">
    <w:p w:rsidR="006F704E" w:rsidRDefault="006F70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4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3B38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1F33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0D8F"/>
    <w:rsid w:val="004A2DF2"/>
    <w:rsid w:val="004A631A"/>
    <w:rsid w:val="004B0153"/>
    <w:rsid w:val="004B41BC"/>
    <w:rsid w:val="004B6FF4"/>
    <w:rsid w:val="004C445A"/>
    <w:rsid w:val="004C7EA5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1682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04E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041C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016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47FBF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1C5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1FC7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8777F5-CA1C-4D0D-8C0F-8F4FB309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1C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A2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787</Words>
  <Characters>3734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Bernot, Peyton M.</dc:creator>
  <cp:keywords/>
  <dc:description/>
  <cp:lastModifiedBy>Shipley, Melissa A.</cp:lastModifiedBy>
  <cp:revision>4</cp:revision>
  <dcterms:created xsi:type="dcterms:W3CDTF">2021-12-20T17:00:00Z</dcterms:created>
  <dcterms:modified xsi:type="dcterms:W3CDTF">2022-01-21T16:11:00Z</dcterms:modified>
</cp:coreProperties>
</file>