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10" w:rsidRDefault="00777710" w:rsidP="00777710">
      <w:pPr>
        <w:rPr>
          <w:rFonts w:ascii="Times New Roman" w:hAnsi="Times New Roman"/>
          <w:szCs w:val="24"/>
        </w:rPr>
      </w:pPr>
      <w:bookmarkStart w:id="0" w:name="_GoBack"/>
      <w:bookmarkEnd w:id="0"/>
    </w:p>
    <w:p w:rsidR="00777710" w:rsidRPr="00777710" w:rsidRDefault="00777710" w:rsidP="00777710">
      <w:pPr>
        <w:rPr>
          <w:rFonts w:ascii="Times New Roman" w:hAnsi="Times New Roman"/>
          <w:b/>
          <w:szCs w:val="24"/>
        </w:rPr>
      </w:pPr>
      <w:r w:rsidRPr="00777710">
        <w:rPr>
          <w:rFonts w:ascii="Times New Roman" w:hAnsi="Times New Roman"/>
          <w:b/>
          <w:szCs w:val="24"/>
        </w:rPr>
        <w:t>Section 605.70</w:t>
      </w:r>
      <w:r w:rsidR="00B22CE3">
        <w:rPr>
          <w:rFonts w:ascii="Times New Roman" w:hAnsi="Times New Roman"/>
          <w:b/>
          <w:szCs w:val="24"/>
        </w:rPr>
        <w:t xml:space="preserve"> </w:t>
      </w:r>
      <w:r w:rsidRPr="00777710">
        <w:rPr>
          <w:rFonts w:ascii="Times New Roman" w:hAnsi="Times New Roman"/>
          <w:b/>
          <w:szCs w:val="24"/>
        </w:rPr>
        <w:t xml:space="preserve"> Confidentiality</w:t>
      </w:r>
    </w:p>
    <w:p w:rsidR="00777710" w:rsidRPr="00B84733" w:rsidRDefault="00777710" w:rsidP="00777710">
      <w:pPr>
        <w:rPr>
          <w:rFonts w:ascii="Times New Roman" w:hAnsi="Times New Roman"/>
          <w:szCs w:val="24"/>
        </w:rPr>
      </w:pPr>
    </w:p>
    <w:p w:rsidR="00777710" w:rsidRDefault="00777710" w:rsidP="00777710">
      <w:pPr>
        <w:ind w:left="1440" w:hanging="720"/>
        <w:rPr>
          <w:rFonts w:ascii="Times New Roman" w:hAnsi="Times New Roman"/>
          <w:szCs w:val="24"/>
        </w:rPr>
      </w:pPr>
      <w:r>
        <w:rPr>
          <w:rFonts w:ascii="Times New Roman" w:hAnsi="Times New Roman"/>
          <w:szCs w:val="24"/>
        </w:rPr>
        <w:t>a)</w:t>
      </w:r>
      <w:r>
        <w:rPr>
          <w:rFonts w:ascii="Times New Roman" w:hAnsi="Times New Roman"/>
          <w:szCs w:val="24"/>
        </w:rPr>
        <w:tab/>
        <w:t>The identity of any individual providing information or reporting any possible or alleged misconduct to the Inspector General shall be kept confidential and may be disclosed only on an as-needed basis</w:t>
      </w:r>
      <w:r w:rsidR="007D47EA">
        <w:rPr>
          <w:rFonts w:ascii="Times New Roman" w:hAnsi="Times New Roman"/>
          <w:szCs w:val="24"/>
        </w:rPr>
        <w:t>, including for referrals to other Inspectors General, the Attorney General or appropriate law enforcement agencies,</w:t>
      </w:r>
      <w:r>
        <w:rPr>
          <w:rFonts w:ascii="Times New Roman" w:hAnsi="Times New Roman"/>
          <w:szCs w:val="24"/>
        </w:rPr>
        <w:t xml:space="preserve"> or with the consent of the individual or as otherwise required by law.  The confidentiality granted by this subsection (a) does not preclude the disclosure of the identity of a person in any capacity other than as the source of an allegation.</w:t>
      </w:r>
      <w:r w:rsidRPr="00777710">
        <w:rPr>
          <w:rFonts w:ascii="Times New Roman" w:hAnsi="Times New Roman"/>
          <w:szCs w:val="24"/>
        </w:rPr>
        <w:t xml:space="preserve"> </w:t>
      </w:r>
    </w:p>
    <w:p w:rsidR="00777710" w:rsidRDefault="00777710" w:rsidP="00777710">
      <w:pPr>
        <w:ind w:left="720"/>
        <w:rPr>
          <w:rFonts w:ascii="Times New Roman" w:hAnsi="Times New Roman"/>
          <w:szCs w:val="24"/>
        </w:rPr>
      </w:pPr>
    </w:p>
    <w:p w:rsidR="00B22CE3" w:rsidRDefault="00777710" w:rsidP="00777710">
      <w:pPr>
        <w:ind w:left="1440" w:hanging="699"/>
      </w:pPr>
      <w:r>
        <w:t>b)</w:t>
      </w:r>
      <w:r>
        <w:tab/>
      </w:r>
      <w:r w:rsidR="007D47EA">
        <w:t>Except as otherwise provided in Section 605.50 for summary reports, any</w:t>
      </w:r>
      <w:r w:rsidRPr="00B84733">
        <w:t xml:space="preserve"> allegations and related documents submitted to the Inspector General and the Inspector General</w:t>
      </w:r>
      <w:r w:rsidR="00B22CE3">
        <w:t>'</w:t>
      </w:r>
      <w:r w:rsidRPr="00B84733">
        <w:t xml:space="preserve">s files and reports are </w:t>
      </w:r>
      <w:r>
        <w:t>e</w:t>
      </w:r>
      <w:r w:rsidRPr="00B84733">
        <w:t>xempt from the provisions of t</w:t>
      </w:r>
      <w:r>
        <w:t xml:space="preserve">he Freedom of Information Act </w:t>
      </w:r>
      <w:r w:rsidR="00B22CE3">
        <w:t xml:space="preserve">[5 ILCS 140] </w:t>
      </w:r>
      <w:r>
        <w:t xml:space="preserve">and </w:t>
      </w:r>
      <w:r w:rsidR="00B22CE3">
        <w:t xml:space="preserve">are </w:t>
      </w:r>
      <w:r>
        <w:t>confidential</w:t>
      </w:r>
      <w:r w:rsidR="00B22CE3">
        <w:t>,</w:t>
      </w:r>
      <w:r>
        <w:t xml:space="preserve"> </w:t>
      </w:r>
      <w:r w:rsidRPr="00B84733">
        <w:t xml:space="preserve">except as necessary </w:t>
      </w:r>
      <w:r>
        <w:t>for referral to and possible action by</w:t>
      </w:r>
      <w:r w:rsidR="00302489">
        <w:t>:</w:t>
      </w:r>
    </w:p>
    <w:p w:rsidR="00B22CE3" w:rsidRDefault="00B22CE3" w:rsidP="00777710">
      <w:pPr>
        <w:ind w:left="1440" w:hanging="699"/>
      </w:pPr>
    </w:p>
    <w:p w:rsidR="00B22CE3" w:rsidRDefault="00B22CE3" w:rsidP="00B22CE3">
      <w:pPr>
        <w:ind w:left="2166" w:hanging="726"/>
      </w:pPr>
      <w:r>
        <w:t>1)</w:t>
      </w:r>
      <w:r>
        <w:tab/>
      </w:r>
      <w:r w:rsidR="00777710">
        <w:t>l</w:t>
      </w:r>
      <w:r w:rsidR="00777710" w:rsidRPr="00B84733">
        <w:t>aw enforcement agencies, prosecutorial authorities, other Inspector</w:t>
      </w:r>
      <w:r>
        <w:t>s</w:t>
      </w:r>
      <w:r w:rsidR="00777710" w:rsidRPr="00B84733">
        <w:t xml:space="preserve"> General or other parties as permitted by this Part</w:t>
      </w:r>
      <w:r>
        <w:t>;</w:t>
      </w:r>
      <w:r w:rsidR="00777710" w:rsidRPr="00B84733">
        <w:t xml:space="preserve"> and </w:t>
      </w:r>
    </w:p>
    <w:p w:rsidR="00B22CE3" w:rsidRDefault="00B22CE3" w:rsidP="00B22CE3">
      <w:pPr>
        <w:ind w:left="2166" w:hanging="726"/>
      </w:pPr>
    </w:p>
    <w:p w:rsidR="00777710" w:rsidRDefault="00B22CE3" w:rsidP="00B22CE3">
      <w:pPr>
        <w:ind w:left="2166" w:hanging="726"/>
      </w:pPr>
      <w:r>
        <w:t>2)</w:t>
      </w:r>
      <w:r>
        <w:tab/>
      </w:r>
      <w:r w:rsidR="00777710" w:rsidRPr="00B84733">
        <w:t>the Auditor General.</w:t>
      </w:r>
    </w:p>
    <w:p w:rsidR="00777710" w:rsidRDefault="00777710" w:rsidP="00777710">
      <w:pPr>
        <w:ind w:left="1440" w:hanging="699"/>
      </w:pPr>
    </w:p>
    <w:p w:rsidR="00777710" w:rsidRDefault="00777710" w:rsidP="00777710">
      <w:pPr>
        <w:ind w:left="1440" w:hanging="699"/>
      </w:pPr>
      <w:r>
        <w:t>c)</w:t>
      </w:r>
      <w:r>
        <w:tab/>
      </w:r>
      <w:r w:rsidR="00B22CE3">
        <w:t>I</w:t>
      </w:r>
      <w:r w:rsidRPr="00B84733">
        <w:t xml:space="preserve">f an investigation results in a finding that an employee engaged in misconduct, the results of </w:t>
      </w:r>
      <w:r w:rsidR="00B22CE3">
        <w:t>the</w:t>
      </w:r>
      <w:r w:rsidRPr="00B84733">
        <w:t xml:space="preserve"> investigation and the names of the witnesses may become public</w:t>
      </w:r>
      <w:r>
        <w:t xml:space="preserve"> in any ensuing administrative or judicial proceeding</w:t>
      </w:r>
      <w:r w:rsidRPr="00B84733">
        <w:t>.</w:t>
      </w:r>
    </w:p>
    <w:p w:rsidR="00777710" w:rsidRDefault="00777710" w:rsidP="00777710">
      <w:pPr>
        <w:ind w:left="720"/>
        <w:rPr>
          <w:rFonts w:ascii="Times New Roman" w:hAnsi="Times New Roman"/>
          <w:szCs w:val="24"/>
        </w:rPr>
      </w:pPr>
      <w:r>
        <w:rPr>
          <w:rFonts w:ascii="Times New Roman" w:hAnsi="Times New Roman"/>
          <w:szCs w:val="24"/>
        </w:rPr>
        <w:tab/>
      </w:r>
    </w:p>
    <w:p w:rsidR="00777710" w:rsidRDefault="00777710" w:rsidP="00777710">
      <w:pPr>
        <w:ind w:left="1440" w:hanging="720"/>
      </w:pPr>
      <w:r>
        <w:t>d)</w:t>
      </w:r>
      <w:r>
        <w:tab/>
        <w:t>Requests from the ethics officer for guidance on matters involving the interpretation or application of the Act or rules promulgated under the Act are exempt from the provisions of the Freedom of Information Act.  Guidance provided to an ethics officer or State employee at the request of an ethics officer on matters involving the interpretation or application of the Act or rules promulgated under the Act is exempt from the provisions of the Freedom of Information Act.</w:t>
      </w:r>
    </w:p>
    <w:p w:rsidR="007D47EA" w:rsidRDefault="007D47EA" w:rsidP="00777710">
      <w:pPr>
        <w:ind w:left="1440" w:hanging="720"/>
      </w:pPr>
    </w:p>
    <w:p w:rsidR="007D47EA" w:rsidRPr="00D55B37" w:rsidRDefault="007D47EA">
      <w:pPr>
        <w:pStyle w:val="JCARSourceNote"/>
        <w:ind w:left="720"/>
      </w:pPr>
      <w:r w:rsidRPr="00D55B37">
        <w:t xml:space="preserve">(Source:  </w:t>
      </w:r>
      <w:r w:rsidR="00F77184">
        <w:t>Amended</w:t>
      </w:r>
      <w:r w:rsidRPr="00D55B37">
        <w:t xml:space="preserve"> at </w:t>
      </w:r>
      <w:r>
        <w:t xml:space="preserve">34 </w:t>
      </w:r>
      <w:r w:rsidRPr="00D55B37">
        <w:t xml:space="preserve">Ill. Reg. </w:t>
      </w:r>
      <w:r w:rsidR="00265D15">
        <w:t>11477</w:t>
      </w:r>
      <w:r w:rsidRPr="00D55B37">
        <w:t xml:space="preserve">, effective </w:t>
      </w:r>
      <w:r w:rsidR="00265D15">
        <w:t>August 13, 2010</w:t>
      </w:r>
      <w:r w:rsidRPr="00D55B37">
        <w:t>)</w:t>
      </w:r>
    </w:p>
    <w:sectPr w:rsidR="007D47EA"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9A" w:rsidRDefault="00C7179A">
      <w:r>
        <w:separator/>
      </w:r>
    </w:p>
  </w:endnote>
  <w:endnote w:type="continuationSeparator" w:id="0">
    <w:p w:rsidR="00C7179A" w:rsidRDefault="00C7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9A" w:rsidRDefault="00C7179A">
      <w:r>
        <w:separator/>
      </w:r>
    </w:p>
  </w:footnote>
  <w:footnote w:type="continuationSeparator" w:id="0">
    <w:p w:rsidR="00C7179A" w:rsidRDefault="00C7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01E8"/>
    <w:multiLevelType w:val="hybridMultilevel"/>
    <w:tmpl w:val="B3B4B726"/>
    <w:lvl w:ilvl="0" w:tplc="3DCAE73C">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297CA5"/>
    <w:multiLevelType w:val="hybridMultilevel"/>
    <w:tmpl w:val="D67C0A0E"/>
    <w:lvl w:ilvl="0" w:tplc="3DCAE73C">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ABD48EC"/>
    <w:multiLevelType w:val="hybridMultilevel"/>
    <w:tmpl w:val="9F528E18"/>
    <w:lvl w:ilvl="0" w:tplc="3DCAE73C">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8F3E8C"/>
    <w:multiLevelType w:val="hybridMultilevel"/>
    <w:tmpl w:val="8BC22BFC"/>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7CF0"/>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2057"/>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57CF0"/>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5D15"/>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2489"/>
    <w:rsid w:val="00305AAE"/>
    <w:rsid w:val="00311C50"/>
    <w:rsid w:val="00314233"/>
    <w:rsid w:val="00322AC2"/>
    <w:rsid w:val="00323B50"/>
    <w:rsid w:val="00337BB9"/>
    <w:rsid w:val="00337CEB"/>
    <w:rsid w:val="00350372"/>
    <w:rsid w:val="00356003"/>
    <w:rsid w:val="00367A2E"/>
    <w:rsid w:val="00374367"/>
    <w:rsid w:val="00374639"/>
    <w:rsid w:val="00374E92"/>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5BA5"/>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6E33"/>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710"/>
    <w:rsid w:val="00777A7A"/>
    <w:rsid w:val="00780733"/>
    <w:rsid w:val="00780B43"/>
    <w:rsid w:val="00790388"/>
    <w:rsid w:val="00794C7C"/>
    <w:rsid w:val="00796D0E"/>
    <w:rsid w:val="007A1867"/>
    <w:rsid w:val="007A7D79"/>
    <w:rsid w:val="007B23C5"/>
    <w:rsid w:val="007C4EE5"/>
    <w:rsid w:val="007D47EA"/>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75791"/>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2CE3"/>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1FB8"/>
    <w:rsid w:val="00C67B51"/>
    <w:rsid w:val="00C7179A"/>
    <w:rsid w:val="00C72A95"/>
    <w:rsid w:val="00C72C0C"/>
    <w:rsid w:val="00C73CD4"/>
    <w:rsid w:val="00C86122"/>
    <w:rsid w:val="00C9697B"/>
    <w:rsid w:val="00C96BB2"/>
    <w:rsid w:val="00CA1E98"/>
    <w:rsid w:val="00CA2022"/>
    <w:rsid w:val="00CA4E7D"/>
    <w:rsid w:val="00CA7140"/>
    <w:rsid w:val="00CB065C"/>
    <w:rsid w:val="00CC13F9"/>
    <w:rsid w:val="00CC4C5B"/>
    <w:rsid w:val="00CC4FF8"/>
    <w:rsid w:val="00CD3723"/>
    <w:rsid w:val="00CD5413"/>
    <w:rsid w:val="00CE4292"/>
    <w:rsid w:val="00CE6111"/>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26CEF"/>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963"/>
    <w:rsid w:val="00EF755A"/>
    <w:rsid w:val="00F02FDE"/>
    <w:rsid w:val="00F04307"/>
    <w:rsid w:val="00F05968"/>
    <w:rsid w:val="00F12353"/>
    <w:rsid w:val="00F128F8"/>
    <w:rsid w:val="00F12CAF"/>
    <w:rsid w:val="00F13E5A"/>
    <w:rsid w:val="00F16AA7"/>
    <w:rsid w:val="00F2695A"/>
    <w:rsid w:val="00F43DEE"/>
    <w:rsid w:val="00F44D59"/>
    <w:rsid w:val="00F46DB5"/>
    <w:rsid w:val="00F50CD3"/>
    <w:rsid w:val="00F51039"/>
    <w:rsid w:val="00F525F7"/>
    <w:rsid w:val="00F64C0B"/>
    <w:rsid w:val="00F73B7F"/>
    <w:rsid w:val="00F77184"/>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710"/>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710"/>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08664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2012-06-21T18:29:00Z</dcterms:created>
  <dcterms:modified xsi:type="dcterms:W3CDTF">2012-06-21T18:29:00Z</dcterms:modified>
</cp:coreProperties>
</file>