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B19" w:rsidRDefault="00413B19" w:rsidP="00413B19">
      <w:pPr>
        <w:widowControl w:val="0"/>
        <w:autoSpaceDE w:val="0"/>
        <w:autoSpaceDN w:val="0"/>
        <w:adjustRightInd w:val="0"/>
      </w:pPr>
    </w:p>
    <w:p w:rsidR="00413B19" w:rsidRDefault="00413B19" w:rsidP="00413B19">
      <w:pPr>
        <w:widowControl w:val="0"/>
        <w:autoSpaceDE w:val="0"/>
        <w:autoSpaceDN w:val="0"/>
        <w:adjustRightInd w:val="0"/>
      </w:pPr>
      <w:r>
        <w:rPr>
          <w:b/>
          <w:bCs/>
        </w:rPr>
        <w:t>Section 560.100  Definitions</w:t>
      </w:r>
      <w:r>
        <w:t xml:space="preserve"> </w:t>
      </w:r>
    </w:p>
    <w:p w:rsidR="00AC4FC1" w:rsidRDefault="00AC4FC1" w:rsidP="00413B19">
      <w:pPr>
        <w:widowControl w:val="0"/>
        <w:autoSpaceDE w:val="0"/>
        <w:autoSpaceDN w:val="0"/>
        <w:adjustRightInd w:val="0"/>
      </w:pPr>
    </w:p>
    <w:p w:rsidR="00413B19" w:rsidRDefault="00413B19" w:rsidP="00413B19">
      <w:pPr>
        <w:widowControl w:val="0"/>
        <w:autoSpaceDE w:val="0"/>
        <w:autoSpaceDN w:val="0"/>
        <w:adjustRightInd w:val="0"/>
      </w:pPr>
      <w:r>
        <w:t xml:space="preserve">The following definitions shall apply to this Part: </w:t>
      </w:r>
    </w:p>
    <w:p w:rsidR="00413B19" w:rsidRDefault="00413B19" w:rsidP="00413B19">
      <w:pPr>
        <w:widowControl w:val="0"/>
        <w:autoSpaceDE w:val="0"/>
        <w:autoSpaceDN w:val="0"/>
        <w:adjustRightInd w:val="0"/>
      </w:pPr>
    </w:p>
    <w:p w:rsidR="00413B19" w:rsidRDefault="00413B19" w:rsidP="00413B19">
      <w:pPr>
        <w:widowControl w:val="0"/>
        <w:autoSpaceDE w:val="0"/>
        <w:autoSpaceDN w:val="0"/>
        <w:adjustRightInd w:val="0"/>
        <w:ind w:left="1440" w:hanging="720"/>
      </w:pPr>
      <w:r>
        <w:tab/>
        <w:t xml:space="preserve">"Act" means the Lobbyist Registration Act [25 ILCS 170].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r>
      <w:r>
        <w:rPr>
          <w:i/>
          <w:iCs/>
        </w:rPr>
        <w:t xml:space="preserve">"Administrative </w:t>
      </w:r>
      <w:r w:rsidR="00D11F73">
        <w:rPr>
          <w:i/>
          <w:iCs/>
        </w:rPr>
        <w:t>Action</w:t>
      </w:r>
      <w:r>
        <w:rPr>
          <w:i/>
          <w:iCs/>
        </w:rPr>
        <w:t>" means the execution or rejection of any rule, regulation, legislative rule, standard, fee, rate, contractual arrangement, purchasing agreement or other delegated legislative or quasi-legislative action to be taken or withheld by any executive agency, department, board or commission of the State.</w:t>
      </w:r>
      <w:r>
        <w:t xml:space="preserve">  (Section 2(i) of the Act)  It shall not include any correspondence or direct lobbying communication to an official providing a response to an official's request.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t xml:space="preserve">"Allocation" means the proration of the expenditure made for lobbying an official when the expenditure is made for more than one official, but fewer than 25 officials.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t xml:space="preserve">"Authorized Agent" means the person designated by </w:t>
      </w:r>
      <w:r w:rsidRPr="002B2A32">
        <w:rPr>
          <w:i/>
        </w:rPr>
        <w:t>an entity or lobbyist registered under</w:t>
      </w:r>
      <w:r w:rsidRPr="00F042B2">
        <w:t xml:space="preserve"> the </w:t>
      </w:r>
      <w:r w:rsidRPr="002B2A32">
        <w:rPr>
          <w:i/>
        </w:rPr>
        <w:t xml:space="preserve">Act as the person responsible for </w:t>
      </w:r>
      <w:r w:rsidRPr="00391A1A">
        <w:t>the accurate</w:t>
      </w:r>
      <w:r>
        <w:rPr>
          <w:i/>
        </w:rPr>
        <w:t xml:space="preserve"> </w:t>
      </w:r>
      <w:r w:rsidRPr="002B2A32">
        <w:rPr>
          <w:i/>
        </w:rPr>
        <w:t>submission and retention of reports required under</w:t>
      </w:r>
      <w:r>
        <w:t xml:space="preserve"> the </w:t>
      </w:r>
      <w:r w:rsidRPr="002B2A32">
        <w:rPr>
          <w:i/>
        </w:rPr>
        <w:t>Act.</w:t>
      </w:r>
      <w:r>
        <w:t xml:space="preserve"> (Section 2(l) of the Act)  The authorized agent need not register unless he or she is a lobbyist, as defined in this Section. </w:t>
      </w:r>
    </w:p>
    <w:p w:rsidR="00413B19" w:rsidRDefault="00413B19" w:rsidP="006B341F">
      <w:pPr>
        <w:widowControl w:val="0"/>
        <w:autoSpaceDE w:val="0"/>
        <w:autoSpaceDN w:val="0"/>
        <w:adjustRightInd w:val="0"/>
      </w:pPr>
    </w:p>
    <w:p w:rsidR="00AF737C" w:rsidRDefault="00413B19" w:rsidP="00413B19">
      <w:pPr>
        <w:widowControl w:val="0"/>
        <w:autoSpaceDE w:val="0"/>
        <w:autoSpaceDN w:val="0"/>
        <w:adjustRightInd w:val="0"/>
        <w:ind w:left="1440" w:hanging="720"/>
        <w:rPr>
          <w:i/>
        </w:rPr>
      </w:pPr>
      <w:r>
        <w:tab/>
        <w:t>"Client" means</w:t>
      </w:r>
      <w:r w:rsidRPr="00574793">
        <w:rPr>
          <w:i/>
        </w:rPr>
        <w:t xml:space="preserve"> </w:t>
      </w:r>
      <w:r w:rsidR="00AF737C" w:rsidRPr="00574793">
        <w:rPr>
          <w:i/>
        </w:rPr>
        <w:t>any person or entity that provides compensation to or employs a lobbyist to lobby State government as provided in the Act.</w:t>
      </w:r>
    </w:p>
    <w:p w:rsidR="001A556D" w:rsidRDefault="001A556D" w:rsidP="006B341F">
      <w:pPr>
        <w:widowControl w:val="0"/>
        <w:autoSpaceDE w:val="0"/>
        <w:autoSpaceDN w:val="0"/>
        <w:adjustRightInd w:val="0"/>
        <w:rPr>
          <w:i/>
        </w:rPr>
      </w:pPr>
    </w:p>
    <w:p w:rsidR="00AF737C" w:rsidRDefault="00AF737C" w:rsidP="00AF737C">
      <w:pPr>
        <w:widowControl w:val="0"/>
        <w:autoSpaceDE w:val="0"/>
        <w:autoSpaceDN w:val="0"/>
        <w:adjustRightInd w:val="0"/>
        <w:ind w:left="1440"/>
      </w:pPr>
      <w:r w:rsidRPr="004C7A29">
        <w:rPr>
          <w:i/>
        </w:rPr>
        <w:t>"Client Registrant" means a client who is required to register under the Act.</w:t>
      </w:r>
    </w:p>
    <w:p w:rsidR="00AF737C" w:rsidRDefault="00AF737C"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r>
      <w:r>
        <w:rPr>
          <w:i/>
          <w:iCs/>
        </w:rPr>
        <w:t xml:space="preserve">"Compensation" means any money, thing of value or financial benefits received or to be received in return for services rendered or to be rendered, for lobbying, as defined </w:t>
      </w:r>
      <w:r w:rsidRPr="00F042B2">
        <w:rPr>
          <w:iCs/>
        </w:rPr>
        <w:t>in this Section</w:t>
      </w:r>
      <w:r>
        <w:rPr>
          <w:i/>
          <w:iCs/>
        </w:rPr>
        <w:t xml:space="preserve">.  Monies paid to </w:t>
      </w:r>
      <w:r w:rsidRPr="00393CE8">
        <w:rPr>
          <w:iCs/>
        </w:rPr>
        <w:t>officials</w:t>
      </w:r>
      <w:r>
        <w:rPr>
          <w:i/>
          <w:iCs/>
        </w:rPr>
        <w:t xml:space="preserve"> by the State as remuneration for performance or reimbursement of expenses in connection with their constitutional and statutory duties</w:t>
      </w:r>
      <w:r>
        <w:t xml:space="preserve"> as officials </w:t>
      </w:r>
      <w:r>
        <w:rPr>
          <w:i/>
          <w:iCs/>
        </w:rPr>
        <w:t>shall not constitute compensation.</w:t>
      </w:r>
      <w:r>
        <w:t xml:space="preserve">  (Section 2 of the Act)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t xml:space="preserve">"Complete Report" means a statement or report to be filed with the Secretary of State Index Department in apparent and substantial conformity with the requirements of this Part that shall contain the electronic acknowledgement of the authorized agent, the completion of all applicable sections of the statement or report, and the attachment of all appropriate schedules.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t xml:space="preserve">"Direct Lobbying Communication" means any activity concerning the direct contact of officials in person or by means of correspondence, telephone or other electronic medium for the purpose of influencing executive, legislative or </w:t>
      </w:r>
      <w:r>
        <w:lastRenderedPageBreak/>
        <w:t xml:space="preserve">administrative action.  Any correspondence or contact of a routine nature with an official's office, or by a citizen lawfully petitioning a public official pursuant to Section 9 of the Act, shall not be considered direct lobbying communication, unless the communication is made by a hired lobbyist or is in conjunction with a reportable expenditure.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t xml:space="preserve">"Due Diligence" means when a lobbyist or authorized agent for any registered entity shows that best efforts have been used to obtain, maintain and submit the information required by the Act.  With regard to filing complete reports, the authorized agent will not be deemed to have exercised due diligence unless he or she has access to the expense records of the entity's lobbyists, and has made at least one written request to obtain information required by the Act from the lobbyist that informs the lobbyist that the reporting of that information to the authorized agent is required by law or regulation.  This definition should not be construed as a requirement that the authorized agent review the lobbyist's expense records if the lobbyist certifies their accuracy to the authorized agent.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t xml:space="preserve">"Employer" means the individual, firm, partnership, committee, association, corporation or any other organization or group of persons by whom a lobbyist is employed, and not the name of the lobbyist's supervisor.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r>
      <w:r>
        <w:rPr>
          <w:i/>
          <w:iCs/>
        </w:rPr>
        <w:t xml:space="preserve">"Executive </w:t>
      </w:r>
      <w:r w:rsidR="00D11F73">
        <w:rPr>
          <w:i/>
          <w:iCs/>
        </w:rPr>
        <w:t>Action</w:t>
      </w:r>
      <w:r>
        <w:rPr>
          <w:i/>
          <w:iCs/>
        </w:rPr>
        <w:t>" means the proposal, drafting, development, consideration, amendment, adoption, approval, promulgation, issuance, modification, rejection or postponement by a State entity of a rule, regulation, order, decision, determination, contractual arrangement, purchasing agreement or other quasi-legislative or quasi-judicial action or proceeding.</w:t>
      </w:r>
      <w:r>
        <w:t xml:space="preserve"> (Section 2(g) of the Act)  It shall not include any correspondence or communication to an official providing a response to an official's request.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r>
      <w:r>
        <w:rPr>
          <w:i/>
          <w:iCs/>
        </w:rPr>
        <w:t xml:space="preserve">"Expenditure" means a payment, distribution, loan, advance, deposit or gift of money or anything of value, and includes a contract, promise or agreement, whether or not legally enforceable, to make an expenditure, for the ultimate purpose of influencing executive, legislative or administrative action, other than compensation as defined </w:t>
      </w:r>
      <w:r w:rsidRPr="00F042B2">
        <w:rPr>
          <w:iCs/>
        </w:rPr>
        <w:t>in this Section</w:t>
      </w:r>
      <w:r>
        <w:t xml:space="preserve">. (Section 2(b) of the Act) For the purposes of this Part, "expenditure" refers to a reportable expenditure made on behalf of an official in one of the 6 categories described in Section 6 of the Act and Section 560.310 of this Part.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t>"File", "Filed" and "Filing" means the submission of a complete report, as defined in this Section, to the Secretary of State Index Department by the close of business on the prescribed filing date.  Registration statements,</w:t>
      </w:r>
      <w:r w:rsidDel="00C97078">
        <w:t xml:space="preserve"> </w:t>
      </w:r>
      <w:r w:rsidR="00D30D67">
        <w:t xml:space="preserve">semi-monthly </w:t>
      </w:r>
      <w:r>
        <w:t>reports, and any other required reports or correspondence shall be completed online, using the Secretary of State Index Department website (</w:t>
      </w:r>
      <w:r w:rsidRPr="009C35FB">
        <w:t>http://www.cyberdriveillinois.com/departments/index/home.html</w:t>
      </w:r>
      <w:r>
        <w:t xml:space="preserve">) unless otherwise instructed.  If the filing deadline falls on a weekend or a holiday, the deadline will be extended to the next business day unless otherwise instructed.  </w:t>
      </w:r>
      <w:r>
        <w:lastRenderedPageBreak/>
        <w:t xml:space="preserve">The Index Department shall notify any lobbying entity who has failed to submit a complete report and pay proper fees as required by Sections 560.220 and 560.390.  An entity that fails to file a complete entity registration statement, </w:t>
      </w:r>
      <w:r w:rsidR="00D30D67">
        <w:t xml:space="preserve">semi-monthly </w:t>
      </w:r>
      <w:r>
        <w:t xml:space="preserve">report, or other required report or correspondence and/or pay proper fees shall not be considered a registered lobbying entity by the Secretary of State.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t xml:space="preserve">"Goodwill" means, for reporting purposes, any expenditure made on behalf of officials that has no direct relation to a specific executive, legislative or administrative action, regardless of whether the lobbyist making the expenditure is reimbursed by his or her employing registered entity or client.  Goodwill should be reported as the subject matter when no specific action is discussed.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t xml:space="preserve">"Grass Roots Lobbying Communication" means: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2160" w:hanging="720"/>
      </w:pPr>
      <w:r>
        <w:tab/>
        <w:t xml:space="preserve">correspondence by a representative (a lobbyist or a non-lobbyist) of a registered entity to the general public, or any segment thereof, encouraging correspondence to an official's office in support of, or opposition to, an executive, legislative or administrative action;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2160" w:hanging="720"/>
      </w:pPr>
      <w:r>
        <w:tab/>
        <w:t xml:space="preserve">correspondence by a member of the general public, or any segment thereof, to an official's office in support of, or opposition to, an executive, legislative or administrative action when such correspondence is a result of a communication described above in this definition.  A reportable expenditure made for or on behalf of an official by a member of the general public as a result of a grass roots lobbying communication shall constitute lobbying activity requiring that individual to register as a lobbyist unless that person reports the expenditure to the registered entity pursuant to Section 560.325.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t xml:space="preserve">"Grass Roots Lobbying Event" means: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2160" w:hanging="720"/>
      </w:pPr>
      <w:r>
        <w:tab/>
        <w:t xml:space="preserve">any organized activity sponsored by a registered entity that is intended to influence the actions of officials by inviting or transporting participants (e.g., members, employees, constituents or the general public) to a specific site on the grounds of, or in the proximity of, public offices or other meeting places where officials are expected to be accessible for grass roots lobbying; or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2160" w:hanging="720"/>
      </w:pPr>
      <w:r>
        <w:tab/>
        <w:t xml:space="preserve">any event to which officials are invited that is sponsored by a non-lobbyist member or employee of a registered entity, e.g., an on-site inspection of, or reception at, the member's or employee's place of business, or a social gathering at any location.  Reportable expenditures incurred as a result of the event shall be reported to the registered entity pursuant to Section 560.325.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r>
      <w:r>
        <w:rPr>
          <w:i/>
          <w:iCs/>
        </w:rPr>
        <w:t xml:space="preserve">"Honorarium" means a payment of money to a member of the General Assembly </w:t>
      </w:r>
      <w:r>
        <w:rPr>
          <w:i/>
          <w:iCs/>
        </w:rPr>
        <w:lastRenderedPageBreak/>
        <w:t>for an appearance or speech, excluding any actual and necessary travel expenses incurred by the member (and one relative) to the extent that those expenses are paid by any other person.</w:t>
      </w:r>
      <w:r>
        <w:t xml:space="preserve">  [5 ILCS 420/2-110]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r>
      <w:r>
        <w:rPr>
          <w:i/>
          <w:iCs/>
        </w:rPr>
        <w:t xml:space="preserve">"Influencing" means any communication, action, or reportable expenditure or other means used to promote, support, affect, modify, oppose or delay any executive, legislative or administrative action or to promote goodwill with officials, as defined </w:t>
      </w:r>
      <w:r w:rsidRPr="00F042B2">
        <w:rPr>
          <w:iCs/>
        </w:rPr>
        <w:t>in this Section</w:t>
      </w:r>
      <w:r>
        <w:rPr>
          <w:i/>
          <w:iCs/>
        </w:rPr>
        <w:t>.</w:t>
      </w:r>
      <w:r>
        <w:t xml:space="preserve">  (Section 2(f) of the Act)</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r>
      <w:r>
        <w:rPr>
          <w:i/>
          <w:iCs/>
        </w:rPr>
        <w:t xml:space="preserve">"Legislative </w:t>
      </w:r>
      <w:r w:rsidR="00D11F73">
        <w:rPr>
          <w:i/>
          <w:iCs/>
        </w:rPr>
        <w:t>Action</w:t>
      </w:r>
      <w:r>
        <w:rPr>
          <w:i/>
          <w:iCs/>
        </w:rPr>
        <w:t>" means the development, drafting, introduction, consideration, modification, adoption, rejection, review, enactment or passage or defeat of any bill, amendment, resolution, report, nomination, administrative rule, or other matter by either house of the General Assembly or a committee thereof, or by a legislator.  Legislative action also means the action of the Governor in approving or vetoing any bill or portion thereof, and the action of the Governor or any agency in the development of a proposal for introduction in the legislature.</w:t>
      </w:r>
      <w:r>
        <w:t xml:space="preserve">  (Section 2(h) of the Act)  It shall not include any correspondence or communication to an official providing a response to an official's request.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r>
      <w:r w:rsidRPr="00393CE8">
        <w:rPr>
          <w:i/>
        </w:rPr>
        <w:t>"</w:t>
      </w:r>
      <w:r w:rsidRPr="0043337C">
        <w:rPr>
          <w:i/>
        </w:rPr>
        <w:t>Lobby</w:t>
      </w:r>
      <w:r>
        <w:rPr>
          <w:i/>
        </w:rPr>
        <w:t>"</w:t>
      </w:r>
      <w:r w:rsidRPr="0043337C">
        <w:rPr>
          <w:i/>
        </w:rPr>
        <w:t xml:space="preserve"> and</w:t>
      </w:r>
      <w:r>
        <w:rPr>
          <w:i/>
          <w:iCs/>
        </w:rPr>
        <w:t xml:space="preserve"> "Lobbying" means any communication with an official of the executive or legislative branch of State government as defined</w:t>
      </w:r>
      <w:r w:rsidRPr="00F042B2">
        <w:rPr>
          <w:iCs/>
        </w:rPr>
        <w:t xml:space="preserve"> in this Section</w:t>
      </w:r>
      <w:r>
        <w:rPr>
          <w:i/>
          <w:iCs/>
        </w:rPr>
        <w:t xml:space="preserve"> for the ultimate purpose of influencing </w:t>
      </w:r>
      <w:r w:rsidRPr="00F042B2">
        <w:rPr>
          <w:iCs/>
        </w:rPr>
        <w:t>any</w:t>
      </w:r>
      <w:r>
        <w:rPr>
          <w:i/>
          <w:iCs/>
        </w:rPr>
        <w:t xml:space="preserve"> executive, legislative or administrative action</w:t>
      </w:r>
      <w:r>
        <w:t xml:space="preserve">. (Section 2(e) of the Act)  Lobbying shall not be construed to infringe in any way the right of a citizen to lawfully petition any public official by any means of communication.  The following are excluded from the definition of "lobbying":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2160" w:hanging="720"/>
      </w:pPr>
      <w:r>
        <w:tab/>
        <w:t xml:space="preserve">Any grass roots lobbying communication as defined in this Section;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2160" w:hanging="720"/>
      </w:pPr>
      <w:r>
        <w:tab/>
        <w:t xml:space="preserve">Any communication by a candidate or political committee, as defined in Article 9 of the Election Code [10 ILCS 5/9], in relation to the candidate's campaign, or other communications by a political party committee registered with the Illinois State Board of Elections or Federal Election Commission;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2160" w:hanging="720"/>
      </w:pPr>
      <w:r>
        <w:tab/>
        <w:t xml:space="preserve">Any communication by a political committee registered with the Illinois State Board of Elections or Federal Election Commission in connection with a question of public policy referendum to be presented to the electors; and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2160" w:hanging="720"/>
      </w:pPr>
      <w:r>
        <w:tab/>
        <w:t xml:space="preserve">Any professional or technical assistance or ministerial function (a function in which nothing is left to discretion) as a normal course of business (see Section 560.210(c), (d), and (n)).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r>
      <w:r w:rsidRPr="00393CE8">
        <w:rPr>
          <w:i/>
        </w:rPr>
        <w:t>"Lobbyist" means any natural person</w:t>
      </w:r>
      <w:r>
        <w:t xml:space="preserve"> </w:t>
      </w:r>
      <w:r w:rsidRPr="00393CE8">
        <w:rPr>
          <w:i/>
        </w:rPr>
        <w:t>who undertakes</w:t>
      </w:r>
      <w:r>
        <w:t xml:space="preserve"> </w:t>
      </w:r>
      <w:r w:rsidRPr="0043337C">
        <w:rPr>
          <w:i/>
        </w:rPr>
        <w:t>to lobby</w:t>
      </w:r>
      <w:r>
        <w:t xml:space="preserve"> </w:t>
      </w:r>
      <w:r w:rsidRPr="007B4C8D">
        <w:rPr>
          <w:i/>
        </w:rPr>
        <w:t>State government</w:t>
      </w:r>
      <w:r>
        <w:t xml:space="preserve"> as defined in this Section. (Section 2(j) of the Act)</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pPr>
      <w:r>
        <w:rPr>
          <w:i/>
        </w:rPr>
        <w:t>"</w:t>
      </w:r>
      <w:r w:rsidRPr="0043337C">
        <w:rPr>
          <w:i/>
        </w:rPr>
        <w:t xml:space="preserve">Lobbying </w:t>
      </w:r>
      <w:r w:rsidR="00D11F73" w:rsidRPr="006F1432">
        <w:t>Entity</w:t>
      </w:r>
      <w:r>
        <w:rPr>
          <w:i/>
        </w:rPr>
        <w:t>"</w:t>
      </w:r>
      <w:r w:rsidRPr="0043337C">
        <w:rPr>
          <w:i/>
        </w:rPr>
        <w:t xml:space="preserve"> means any entity that hires, retains, employs or compensates a natural person to lobby State </w:t>
      </w:r>
      <w:r w:rsidRPr="00393CE8">
        <w:rPr>
          <w:i/>
        </w:rPr>
        <w:t>government as provided</w:t>
      </w:r>
      <w:r>
        <w:t xml:space="preserve"> in this Section. (Section 2(k) of the Act)</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rPr>
          <w:i/>
          <w:iCs/>
        </w:rPr>
        <w:tab/>
        <w:t>"Official" means:</w:t>
      </w:r>
      <w:r>
        <w:t xml:space="preserve">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2160" w:hanging="720"/>
      </w:pPr>
      <w:r>
        <w:rPr>
          <w:i/>
          <w:iCs/>
        </w:rPr>
        <w:tab/>
      </w:r>
      <w:r w:rsidR="00D11F73">
        <w:rPr>
          <w:i/>
          <w:iCs/>
        </w:rPr>
        <w:t>The</w:t>
      </w:r>
      <w:r>
        <w:rPr>
          <w:i/>
          <w:iCs/>
        </w:rPr>
        <w:t xml:space="preserve"> Governor, Lieutenant Governor, Secretary of State, Attorney General, State Treasurer and State Comptroller and their Chiefs of Staff;</w:t>
      </w:r>
      <w:r>
        <w:t xml:space="preserve">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2160" w:hanging="720"/>
      </w:pPr>
      <w:r>
        <w:rPr>
          <w:i/>
          <w:iCs/>
        </w:rPr>
        <w:tab/>
        <w:t>Cabinet members of any elected constitutional officer, including Directors, Assistant Directors and Chief Legal Counsel or General Counsel,</w:t>
      </w:r>
      <w:r>
        <w:t xml:space="preserve"> and other position titles of comparable ranking that are deemed by their employing Constitutional Officer to be an official under this Part;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2160" w:hanging="720"/>
      </w:pPr>
      <w:r>
        <w:rPr>
          <w:i/>
          <w:iCs/>
        </w:rPr>
        <w:tab/>
        <w:t>Members of the General Assembly; and</w:t>
      </w:r>
      <w:r>
        <w:t xml:space="preserve">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2160"/>
      </w:pPr>
      <w:r>
        <w:rPr>
          <w:i/>
          <w:iCs/>
        </w:rPr>
        <w:t xml:space="preserve">Members of any board, commission, authority, or task force of the State authorized or created by State law or by executive order of the Governor </w:t>
      </w:r>
      <w:r>
        <w:rPr>
          <w:iCs/>
        </w:rPr>
        <w:t>that has authority to make binding recommendations or determinations</w:t>
      </w:r>
      <w:r>
        <w:rPr>
          <w:i/>
          <w:iCs/>
        </w:rPr>
        <w:t>.</w:t>
      </w:r>
      <w:r>
        <w:rPr>
          <w:iCs/>
        </w:rPr>
        <w:t xml:space="preserve">  (Section 2(c) of the Act) (See Section 560.105 for additional information.)</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t xml:space="preserve">"Official" shall not be construed to include those individuals possessing power of attorney on behalf of an official.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rPr>
          <w:i/>
          <w:iCs/>
        </w:rPr>
        <w:tab/>
        <w:t>"Person" means any individual, firm, partnership, committee, association, corporation or any other organization or group of persons.</w:t>
      </w:r>
      <w:r>
        <w:t xml:space="preserve">  (Section 2(a) of the Act)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t xml:space="preserve">"Picture" means an original or photocopied photograph of a lobbyist to be affixed to the lobbyist's registration attachment. </w:t>
      </w:r>
    </w:p>
    <w:p w:rsidR="00413B19" w:rsidRDefault="00413B19" w:rsidP="006B341F">
      <w:pPr>
        <w:widowControl w:val="0"/>
        <w:autoSpaceDE w:val="0"/>
        <w:autoSpaceDN w:val="0"/>
        <w:adjustRightInd w:val="0"/>
      </w:pPr>
    </w:p>
    <w:p w:rsidR="00413B19" w:rsidRDefault="00413B19" w:rsidP="00413B19">
      <w:pPr>
        <w:widowControl w:val="0"/>
        <w:autoSpaceDE w:val="0"/>
        <w:autoSpaceDN w:val="0"/>
        <w:adjustRightInd w:val="0"/>
        <w:ind w:left="1440" w:hanging="720"/>
      </w:pPr>
      <w:r>
        <w:tab/>
        <w:t xml:space="preserve">"Professional Services and Technical Skills" shall be limited to advice and analysis directly applying any professional or technical discipline (see Section 560.210(c) and (d)).  Being a professional or technical person does not in itself exempt a person from registering if that person undertakes a direct lobbying communication or makes a reportable expenditure. </w:t>
      </w:r>
    </w:p>
    <w:p w:rsidR="00560890" w:rsidRPr="00560890" w:rsidRDefault="00560890" w:rsidP="00560890"/>
    <w:p w:rsidR="00531A23" w:rsidRDefault="00560890" w:rsidP="00560890">
      <w:pPr>
        <w:ind w:left="1440"/>
        <w:rPr>
          <w:rFonts w:eastAsiaTheme="minorHAnsi"/>
          <w:i/>
        </w:rPr>
      </w:pPr>
      <w:r w:rsidRPr="00560890">
        <w:rPr>
          <w:i/>
        </w:rPr>
        <w:t xml:space="preserve">"Sexual Harassment" </w:t>
      </w:r>
      <w:r w:rsidRPr="00560890">
        <w:rPr>
          <w:rFonts w:eastAsiaTheme="minorHAnsi"/>
          <w:i/>
        </w:rPr>
        <w:t xml:space="preserve">means any unwelcome sexual advances or requests for sexual favors or any conduct of a sexual nature when: </w:t>
      </w:r>
    </w:p>
    <w:p w:rsidR="00531A23" w:rsidRDefault="00531A23" w:rsidP="006B341F">
      <w:pPr>
        <w:rPr>
          <w:rFonts w:eastAsiaTheme="minorHAnsi"/>
          <w:i/>
        </w:rPr>
      </w:pPr>
    </w:p>
    <w:p w:rsidR="00531A23" w:rsidRDefault="00560890" w:rsidP="00531A23">
      <w:pPr>
        <w:ind w:left="2160"/>
        <w:rPr>
          <w:rFonts w:eastAsiaTheme="minorHAnsi"/>
          <w:i/>
        </w:rPr>
      </w:pPr>
      <w:r w:rsidRPr="00560890">
        <w:rPr>
          <w:rFonts w:eastAsiaTheme="minorHAnsi"/>
          <w:i/>
        </w:rPr>
        <w:t xml:space="preserve">submission to such conduct is made either explicitly or implicitly a term or condition of  an individual's employment; </w:t>
      </w:r>
    </w:p>
    <w:p w:rsidR="00531A23" w:rsidRDefault="00531A23" w:rsidP="006B341F">
      <w:pPr>
        <w:rPr>
          <w:rFonts w:eastAsiaTheme="minorHAnsi"/>
          <w:i/>
        </w:rPr>
      </w:pPr>
    </w:p>
    <w:p w:rsidR="00531A23" w:rsidRDefault="00560890" w:rsidP="00531A23">
      <w:pPr>
        <w:ind w:left="2160"/>
        <w:rPr>
          <w:rFonts w:eastAsiaTheme="minorHAnsi"/>
          <w:i/>
        </w:rPr>
      </w:pPr>
      <w:r w:rsidRPr="00560890">
        <w:rPr>
          <w:rFonts w:eastAsiaTheme="minorHAnsi"/>
          <w:i/>
        </w:rPr>
        <w:t xml:space="preserve">submission to or rejection of </w:t>
      </w:r>
      <w:r w:rsidR="00D632A6">
        <w:rPr>
          <w:rFonts w:eastAsiaTheme="minorHAnsi"/>
          <w:i/>
        </w:rPr>
        <w:t xml:space="preserve">that </w:t>
      </w:r>
      <w:r w:rsidRPr="00560890">
        <w:rPr>
          <w:rFonts w:eastAsiaTheme="minorHAnsi"/>
          <w:i/>
        </w:rPr>
        <w:t xml:space="preserve">conduct by an individual is used as the basis for employment decisions affecting such individual; or </w:t>
      </w:r>
    </w:p>
    <w:p w:rsidR="00531A23" w:rsidRDefault="00531A23" w:rsidP="006B341F">
      <w:pPr>
        <w:rPr>
          <w:rFonts w:eastAsiaTheme="minorHAnsi"/>
          <w:i/>
        </w:rPr>
      </w:pPr>
    </w:p>
    <w:p w:rsidR="00531A23" w:rsidRDefault="00560890" w:rsidP="00531A23">
      <w:pPr>
        <w:ind w:left="2160"/>
        <w:rPr>
          <w:rFonts w:eastAsiaTheme="minorHAnsi"/>
          <w:i/>
        </w:rPr>
      </w:pPr>
      <w:r w:rsidRPr="00560890">
        <w:rPr>
          <w:rFonts w:eastAsiaTheme="minorHAnsi"/>
          <w:i/>
        </w:rPr>
        <w:t xml:space="preserve">such conduct has the purpose or effect of substantially interfering  with an individual's work performance or creating an  intimidating, hostile, or offensive working environment. </w:t>
      </w:r>
    </w:p>
    <w:p w:rsidR="00531A23" w:rsidRDefault="00531A23" w:rsidP="006B341F">
      <w:pPr>
        <w:rPr>
          <w:rFonts w:eastAsiaTheme="minorHAnsi"/>
          <w:i/>
        </w:rPr>
      </w:pPr>
    </w:p>
    <w:p w:rsidR="00560890" w:rsidRPr="00560890" w:rsidRDefault="00560890" w:rsidP="00531A23">
      <w:pPr>
        <w:ind w:left="1800"/>
        <w:rPr>
          <w:rFonts w:eastAsiaTheme="minorHAnsi"/>
        </w:rPr>
      </w:pPr>
      <w:r w:rsidRPr="00560890">
        <w:rPr>
          <w:rFonts w:eastAsiaTheme="minorHAnsi"/>
          <w:i/>
        </w:rPr>
        <w:t xml:space="preserve">For the purposes of this definition, the phrase "working environment" is not limited to a physical location </w:t>
      </w:r>
      <w:r w:rsidR="00D632A6">
        <w:rPr>
          <w:rFonts w:eastAsiaTheme="minorHAnsi"/>
          <w:i/>
        </w:rPr>
        <w:t xml:space="preserve">where </w:t>
      </w:r>
      <w:r w:rsidRPr="00560890">
        <w:rPr>
          <w:rFonts w:eastAsiaTheme="minorHAnsi"/>
          <w:i/>
        </w:rPr>
        <w:t>an employee is assigned to perform his or her duties and does not require an employment relationship.</w:t>
      </w:r>
      <w:r w:rsidRPr="00560890">
        <w:rPr>
          <w:rFonts w:eastAsiaTheme="minorHAnsi"/>
        </w:rPr>
        <w:t xml:space="preserve">   </w:t>
      </w:r>
      <w:r w:rsidRPr="00560890">
        <w:t>[5 ILCS 430/5.65(b)]</w:t>
      </w:r>
      <w:r w:rsidRPr="00560890">
        <w:rPr>
          <w:rFonts w:eastAsiaTheme="minorHAnsi"/>
        </w:rPr>
        <w:t xml:space="preserve"> </w:t>
      </w:r>
    </w:p>
    <w:p w:rsidR="00413B19" w:rsidRDefault="00413B19" w:rsidP="006B341F">
      <w:pPr>
        <w:widowControl w:val="0"/>
        <w:autoSpaceDE w:val="0"/>
        <w:autoSpaceDN w:val="0"/>
        <w:adjustRightInd w:val="0"/>
      </w:pPr>
    </w:p>
    <w:p w:rsidR="00413B19" w:rsidRDefault="00413B19" w:rsidP="00531A23">
      <w:pPr>
        <w:widowControl w:val="0"/>
        <w:autoSpaceDE w:val="0"/>
        <w:autoSpaceDN w:val="0"/>
        <w:adjustRightInd w:val="0"/>
        <w:ind w:left="1440"/>
      </w:pPr>
      <w:r>
        <w:t xml:space="preserve">"Vendor" means any person who sells or leases commodities, equipment, or real estate to the State of Illinois. </w:t>
      </w:r>
    </w:p>
    <w:p w:rsidR="00413B19" w:rsidRDefault="00413B19" w:rsidP="006B341F">
      <w:pPr>
        <w:widowControl w:val="0"/>
        <w:autoSpaceDE w:val="0"/>
        <w:autoSpaceDN w:val="0"/>
        <w:adjustRightInd w:val="0"/>
      </w:pPr>
    </w:p>
    <w:p w:rsidR="00B20C99" w:rsidRPr="00647C92" w:rsidRDefault="00A83BCB" w:rsidP="00B20C99">
      <w:pPr>
        <w:pStyle w:val="JCARSourceNote"/>
        <w:ind w:left="720"/>
      </w:pPr>
      <w:r>
        <w:t>(Source:  Amended at 43</w:t>
      </w:r>
      <w:r w:rsidR="00AC4FC1">
        <w:t xml:space="preserve"> Ill. Reg. </w:t>
      </w:r>
      <w:r w:rsidR="003A066C">
        <w:t>751</w:t>
      </w:r>
      <w:r w:rsidR="00AC4FC1">
        <w:t xml:space="preserve">, effective </w:t>
      </w:r>
      <w:bookmarkStart w:id="0" w:name="_GoBack"/>
      <w:r w:rsidR="003A066C">
        <w:t>December 20, 2018</w:t>
      </w:r>
      <w:bookmarkEnd w:id="0"/>
      <w:r w:rsidR="00AC4FC1">
        <w:t>)</w:t>
      </w:r>
    </w:p>
    <w:sectPr w:rsidR="00B20C99" w:rsidRPr="00647C92" w:rsidSect="00632E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2E5E"/>
    <w:rsid w:val="000E4F5D"/>
    <w:rsid w:val="000F2EFF"/>
    <w:rsid w:val="001678D1"/>
    <w:rsid w:val="001A556D"/>
    <w:rsid w:val="0024320A"/>
    <w:rsid w:val="00393CE8"/>
    <w:rsid w:val="00395AC8"/>
    <w:rsid w:val="003A066C"/>
    <w:rsid w:val="00413B19"/>
    <w:rsid w:val="0047379F"/>
    <w:rsid w:val="0049141D"/>
    <w:rsid w:val="004E20A5"/>
    <w:rsid w:val="00531A23"/>
    <w:rsid w:val="00560890"/>
    <w:rsid w:val="00574793"/>
    <w:rsid w:val="00587EEE"/>
    <w:rsid w:val="005B7BC7"/>
    <w:rsid w:val="00616FA3"/>
    <w:rsid w:val="00632E5E"/>
    <w:rsid w:val="00693120"/>
    <w:rsid w:val="006B341F"/>
    <w:rsid w:val="006F1432"/>
    <w:rsid w:val="00754313"/>
    <w:rsid w:val="00796ED1"/>
    <w:rsid w:val="0083460C"/>
    <w:rsid w:val="008B2619"/>
    <w:rsid w:val="009C35FB"/>
    <w:rsid w:val="00A65A22"/>
    <w:rsid w:val="00A83BCB"/>
    <w:rsid w:val="00AC4FC1"/>
    <w:rsid w:val="00AF737C"/>
    <w:rsid w:val="00B20C99"/>
    <w:rsid w:val="00B55CD9"/>
    <w:rsid w:val="00D11F73"/>
    <w:rsid w:val="00D30D67"/>
    <w:rsid w:val="00D632A6"/>
    <w:rsid w:val="00E95929"/>
    <w:rsid w:val="00EE016A"/>
    <w:rsid w:val="00FB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054C8F3-3FE9-4AB4-9058-76DB8F4A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B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96ED1"/>
    <w:rPr>
      <w:color w:val="0000FF"/>
      <w:u w:val="single"/>
    </w:rPr>
  </w:style>
  <w:style w:type="paragraph" w:customStyle="1" w:styleId="JCARSourceNote">
    <w:name w:val="JCAR Source Note"/>
    <w:basedOn w:val="Normal"/>
    <w:rsid w:val="00796ED1"/>
  </w:style>
  <w:style w:type="character" w:styleId="HTMLCode">
    <w:name w:val="HTML Code"/>
    <w:basedOn w:val="DefaultParagraphFont"/>
    <w:uiPriority w:val="99"/>
    <w:semiHidden/>
    <w:unhideWhenUsed/>
    <w:rsid w:val="0056089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13403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Lane, Arlene L.</cp:lastModifiedBy>
  <cp:revision>5</cp:revision>
  <dcterms:created xsi:type="dcterms:W3CDTF">2018-12-11T17:15:00Z</dcterms:created>
  <dcterms:modified xsi:type="dcterms:W3CDTF">2019-01-03T20:58:00Z</dcterms:modified>
</cp:coreProperties>
</file>