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C1" w:rsidRDefault="007224C1" w:rsidP="007224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24C1" w:rsidRDefault="007224C1" w:rsidP="007224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551.120  Notice of Denial</w:t>
      </w:r>
      <w:r>
        <w:t xml:space="preserve"> </w:t>
      </w:r>
    </w:p>
    <w:p w:rsidR="007224C1" w:rsidRDefault="007224C1" w:rsidP="007224C1">
      <w:pPr>
        <w:widowControl w:val="0"/>
        <w:autoSpaceDE w:val="0"/>
        <w:autoSpaceDN w:val="0"/>
        <w:adjustRightInd w:val="0"/>
      </w:pPr>
    </w:p>
    <w:p w:rsidR="007224C1" w:rsidRDefault="007224C1" w:rsidP="007224C1">
      <w:pPr>
        <w:widowControl w:val="0"/>
        <w:autoSpaceDE w:val="0"/>
        <w:autoSpaceDN w:val="0"/>
        <w:adjustRightInd w:val="0"/>
      </w:pPr>
      <w:r>
        <w:t xml:space="preserve">Notices of Denial shall be maintained in the General Counsel's Office in the Centennial Building, Springfield, Illinois. </w:t>
      </w:r>
    </w:p>
    <w:sectPr w:rsidR="007224C1" w:rsidSect="007224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24C1"/>
    <w:rsid w:val="000732AE"/>
    <w:rsid w:val="001678D1"/>
    <w:rsid w:val="00555E1A"/>
    <w:rsid w:val="007224C1"/>
    <w:rsid w:val="00B4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551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551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