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BF" w:rsidRDefault="009950BF" w:rsidP="009950BF">
      <w:pPr>
        <w:widowControl w:val="0"/>
        <w:autoSpaceDE w:val="0"/>
        <w:autoSpaceDN w:val="0"/>
        <w:adjustRightInd w:val="0"/>
      </w:pPr>
      <w:bookmarkStart w:id="0" w:name="_GoBack"/>
      <w:bookmarkEnd w:id="0"/>
    </w:p>
    <w:p w:rsidR="009950BF" w:rsidRDefault="009950BF" w:rsidP="009950BF">
      <w:pPr>
        <w:widowControl w:val="0"/>
        <w:autoSpaceDE w:val="0"/>
        <w:autoSpaceDN w:val="0"/>
        <w:adjustRightInd w:val="0"/>
      </w:pPr>
      <w:r>
        <w:rPr>
          <w:b/>
          <w:bCs/>
        </w:rPr>
        <w:t>Section 550.10  Public Information</w:t>
      </w:r>
      <w:r>
        <w:t xml:space="preserve"> </w:t>
      </w:r>
    </w:p>
    <w:p w:rsidR="009950BF" w:rsidRDefault="009950BF" w:rsidP="009950BF">
      <w:pPr>
        <w:widowControl w:val="0"/>
        <w:autoSpaceDE w:val="0"/>
        <w:autoSpaceDN w:val="0"/>
        <w:adjustRightInd w:val="0"/>
      </w:pPr>
    </w:p>
    <w:p w:rsidR="009950BF" w:rsidRDefault="009950BF" w:rsidP="009950BF">
      <w:pPr>
        <w:widowControl w:val="0"/>
        <w:autoSpaceDE w:val="0"/>
        <w:autoSpaceDN w:val="0"/>
        <w:adjustRightInd w:val="0"/>
        <w:ind w:left="1440" w:hanging="720"/>
      </w:pPr>
      <w:r>
        <w:t>a)</w:t>
      </w:r>
      <w:r>
        <w:tab/>
        <w:t xml:space="preserve">All requests for information from the public should be addressed to the Director of the Department </w:t>
      </w:r>
      <w:r w:rsidR="00EC48B0">
        <w:t>that</w:t>
      </w:r>
      <w:r>
        <w:t xml:space="preserve"> maintains that record. </w:t>
      </w:r>
    </w:p>
    <w:p w:rsidR="005D1EAB" w:rsidRDefault="005D1EAB" w:rsidP="009950BF">
      <w:pPr>
        <w:widowControl w:val="0"/>
        <w:autoSpaceDE w:val="0"/>
        <w:autoSpaceDN w:val="0"/>
        <w:adjustRightInd w:val="0"/>
        <w:ind w:left="1440" w:hanging="720"/>
      </w:pPr>
    </w:p>
    <w:p w:rsidR="009950BF" w:rsidRDefault="009950BF" w:rsidP="009950BF">
      <w:pPr>
        <w:widowControl w:val="0"/>
        <w:autoSpaceDE w:val="0"/>
        <w:autoSpaceDN w:val="0"/>
        <w:adjustRightInd w:val="0"/>
        <w:ind w:left="1440" w:hanging="720"/>
      </w:pPr>
      <w:r>
        <w:t>b)</w:t>
      </w:r>
      <w:r>
        <w:tab/>
        <w:t xml:space="preserve">The general fee structure is set forth </w:t>
      </w:r>
      <w:r w:rsidR="0049221F">
        <w:t>in</w:t>
      </w:r>
      <w:r>
        <w:t xml:space="preserve"> Section </w:t>
      </w:r>
      <w:r w:rsidR="0049221F">
        <w:t xml:space="preserve">5.5 of </w:t>
      </w:r>
      <w:r w:rsidR="00EC48B0">
        <w:t xml:space="preserve">the </w:t>
      </w:r>
      <w:r w:rsidR="0049221F">
        <w:t>Secretary of Sta</w:t>
      </w:r>
      <w:r w:rsidR="00F653DC">
        <w:t>t</w:t>
      </w:r>
      <w:r w:rsidR="0049221F">
        <w:t xml:space="preserve">e </w:t>
      </w:r>
      <w:r w:rsidR="00EC48B0">
        <w:t>Act</w:t>
      </w:r>
      <w:r w:rsidR="005B5A9A">
        <w:t xml:space="preserve"> </w:t>
      </w:r>
      <w:r w:rsidR="00EC48B0">
        <w:t>[</w:t>
      </w:r>
      <w:r w:rsidR="0049221F">
        <w:t>15 ILCS 305/5.5</w:t>
      </w:r>
      <w:r w:rsidR="00EC48B0">
        <w:t>]</w:t>
      </w:r>
      <w:r>
        <w:t>, unless otherwise set by a specific statute. Section 2-123 of the Illinois Vehicle Title and Registration Law of the Illinois Vehicle Cod</w:t>
      </w:r>
      <w:r w:rsidR="00216D01">
        <w:t xml:space="preserve">e </w:t>
      </w:r>
      <w:r w:rsidR="00EC48B0">
        <w:t>[</w:t>
      </w:r>
      <w:r w:rsidR="0049221F">
        <w:t>625 ILCS 5/2-123</w:t>
      </w:r>
      <w:r w:rsidR="00EC48B0">
        <w:t>]</w:t>
      </w:r>
      <w:r>
        <w:t xml:space="preserve"> sets fees for drivers abstracts, abstracts of vehicle title and registration searches, microfiche record of all vehicle registration  and other drivers license and motor vehicle information.  The annual list of Illinois Corporations and the daily list are available from the Department of Business Services.  See Section 1.25 of </w:t>
      </w:r>
      <w:r w:rsidR="00EC48B0">
        <w:t>the</w:t>
      </w:r>
      <w:r>
        <w:t xml:space="preserve"> Business Corporation Act of 1983 </w:t>
      </w:r>
      <w:r w:rsidR="00EC48B0">
        <w:t>[</w:t>
      </w:r>
      <w:r w:rsidR="0049221F">
        <w:t>805 ILCS 5/1.25</w:t>
      </w:r>
      <w:r w:rsidR="00EC48B0">
        <w:t>]</w:t>
      </w:r>
      <w:r>
        <w:t xml:space="preserve">.  The monthly list of financing statements is available from the Department of Business Services (UCC Division, Section </w:t>
      </w:r>
      <w:r w:rsidR="0049221F">
        <w:t>5.10</w:t>
      </w:r>
      <w:r w:rsidR="00EC48B0">
        <w:t xml:space="preserve"> − </w:t>
      </w:r>
      <w:r w:rsidR="0049221F">
        <w:t>List of filed financing statements</w:t>
      </w:r>
      <w:r>
        <w:t xml:space="preserve"> </w:t>
      </w:r>
      <w:r w:rsidR="00EC48B0">
        <w:t>[</w:t>
      </w:r>
      <w:r w:rsidR="0049221F">
        <w:t>15 ILCS 305/5.10</w:t>
      </w:r>
      <w:r w:rsidR="00EC48B0">
        <w:t>]</w:t>
      </w:r>
      <w:r>
        <w:t xml:space="preserve">). </w:t>
      </w:r>
    </w:p>
    <w:p w:rsidR="005D1EAB" w:rsidRDefault="005D1EAB" w:rsidP="009950BF">
      <w:pPr>
        <w:widowControl w:val="0"/>
        <w:autoSpaceDE w:val="0"/>
        <w:autoSpaceDN w:val="0"/>
        <w:adjustRightInd w:val="0"/>
        <w:ind w:left="1440" w:hanging="720"/>
      </w:pPr>
    </w:p>
    <w:p w:rsidR="009950BF" w:rsidRDefault="0049221F" w:rsidP="009950BF">
      <w:pPr>
        <w:widowControl w:val="0"/>
        <w:autoSpaceDE w:val="0"/>
        <w:autoSpaceDN w:val="0"/>
        <w:adjustRightInd w:val="0"/>
        <w:ind w:left="1440" w:hanging="720"/>
      </w:pPr>
      <w:r>
        <w:t>c</w:t>
      </w:r>
      <w:r w:rsidR="00EC48B0">
        <w:t>)</w:t>
      </w:r>
      <w:r w:rsidR="00EC48B0">
        <w:tab/>
        <w:t xml:space="preserve">Comments to the </w:t>
      </w:r>
      <w:r w:rsidR="005B5A9A">
        <w:t>O</w:t>
      </w:r>
      <w:r w:rsidR="00EC48B0">
        <w:t>ffice</w:t>
      </w:r>
    </w:p>
    <w:p w:rsidR="005D1EAB" w:rsidRDefault="005D1EAB" w:rsidP="009950BF">
      <w:pPr>
        <w:widowControl w:val="0"/>
        <w:autoSpaceDE w:val="0"/>
        <w:autoSpaceDN w:val="0"/>
        <w:adjustRightInd w:val="0"/>
        <w:ind w:left="2160" w:hanging="720"/>
      </w:pPr>
    </w:p>
    <w:p w:rsidR="009950BF" w:rsidRDefault="009950BF" w:rsidP="009950BF">
      <w:pPr>
        <w:widowControl w:val="0"/>
        <w:autoSpaceDE w:val="0"/>
        <w:autoSpaceDN w:val="0"/>
        <w:adjustRightInd w:val="0"/>
        <w:ind w:left="2160" w:hanging="720"/>
      </w:pPr>
      <w:r>
        <w:t>1)</w:t>
      </w:r>
      <w:r>
        <w:tab/>
        <w:t xml:space="preserve">Members of the public who desire to make any submission, comment, request, or objection regarding any program, policy, or activity of the Office of the Secretary of State may do so in writing addressed to the Director of the Department administering that program or policy. </w:t>
      </w:r>
    </w:p>
    <w:p w:rsidR="005D1EAB" w:rsidRDefault="005D1EAB" w:rsidP="009950BF">
      <w:pPr>
        <w:widowControl w:val="0"/>
        <w:autoSpaceDE w:val="0"/>
        <w:autoSpaceDN w:val="0"/>
        <w:adjustRightInd w:val="0"/>
        <w:ind w:left="2160" w:hanging="720"/>
      </w:pPr>
    </w:p>
    <w:p w:rsidR="009950BF" w:rsidRDefault="009950BF" w:rsidP="009950BF">
      <w:pPr>
        <w:widowControl w:val="0"/>
        <w:autoSpaceDE w:val="0"/>
        <w:autoSpaceDN w:val="0"/>
        <w:adjustRightInd w:val="0"/>
        <w:ind w:left="2160" w:hanging="720"/>
      </w:pPr>
      <w:r>
        <w:t>2)</w:t>
      </w:r>
      <w:r>
        <w:tab/>
        <w:t>Verbal comments may be submitted by calling 1-800-252-8980, the general information line for the Office of the Secretary of State</w:t>
      </w:r>
      <w:r w:rsidR="00EC48B0">
        <w:t>.</w:t>
      </w:r>
    </w:p>
    <w:p w:rsidR="005D1EAB" w:rsidRDefault="005D1EAB" w:rsidP="009950BF">
      <w:pPr>
        <w:widowControl w:val="0"/>
        <w:autoSpaceDE w:val="0"/>
        <w:autoSpaceDN w:val="0"/>
        <w:adjustRightInd w:val="0"/>
        <w:ind w:left="2160" w:hanging="720"/>
      </w:pPr>
    </w:p>
    <w:p w:rsidR="009950BF" w:rsidRDefault="001E411B" w:rsidP="009950BF">
      <w:pPr>
        <w:widowControl w:val="0"/>
        <w:autoSpaceDE w:val="0"/>
        <w:autoSpaceDN w:val="0"/>
        <w:adjustRightInd w:val="0"/>
        <w:ind w:left="1440" w:hanging="720"/>
      </w:pPr>
      <w:r>
        <w:t>d</w:t>
      </w:r>
      <w:r w:rsidR="009950BF">
        <w:t>)</w:t>
      </w:r>
      <w:r w:rsidR="009950BF">
        <w:tab/>
        <w:t xml:space="preserve">The rules of the Secretary of State are found at: </w:t>
      </w:r>
    </w:p>
    <w:p w:rsidR="009950BF" w:rsidRDefault="009950BF" w:rsidP="009950BF">
      <w:pPr>
        <w:widowControl w:val="0"/>
        <w:autoSpaceDE w:val="0"/>
        <w:autoSpaceDN w:val="0"/>
        <w:adjustRightInd w:val="0"/>
        <w:ind w:left="1440" w:hanging="720"/>
      </w:pPr>
    </w:p>
    <w:tbl>
      <w:tblPr>
        <w:tblW w:w="0" w:type="auto"/>
        <w:tblInd w:w="1542"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03"/>
        <w:gridCol w:w="5040"/>
      </w:tblGrid>
      <w:tr w:rsidR="001E411B" w:rsidTr="00C8564B">
        <w:tblPrEx>
          <w:tblCellMar>
            <w:top w:w="0" w:type="dxa"/>
            <w:bottom w:w="0" w:type="dxa"/>
          </w:tblCellMar>
        </w:tblPrEx>
        <w:trPr>
          <w:trHeight w:val="363"/>
        </w:trPr>
        <w:tc>
          <w:tcPr>
            <w:tcW w:w="3303" w:type="dxa"/>
            <w:tcBorders>
              <w:top w:val="nil"/>
              <w:left w:val="nil"/>
              <w:bottom w:val="nil"/>
              <w:right w:val="nil"/>
            </w:tcBorders>
          </w:tcPr>
          <w:p w:rsidR="001E411B" w:rsidRDefault="001E411B" w:rsidP="00C8564B">
            <w:pPr>
              <w:widowControl w:val="0"/>
              <w:autoSpaceDE w:val="0"/>
              <w:autoSpaceDN w:val="0"/>
              <w:adjustRightInd w:val="0"/>
              <w:ind w:left="-57" w:right="-477"/>
            </w:pPr>
            <w:r>
              <w:t>DEPARTMENT</w:t>
            </w:r>
          </w:p>
        </w:tc>
        <w:tc>
          <w:tcPr>
            <w:tcW w:w="5040" w:type="dxa"/>
            <w:tcBorders>
              <w:top w:val="nil"/>
              <w:left w:val="nil"/>
              <w:bottom w:val="nil"/>
              <w:right w:val="nil"/>
            </w:tcBorders>
          </w:tcPr>
          <w:p w:rsidR="001E411B" w:rsidRDefault="00EC48B0" w:rsidP="00C8564B">
            <w:pPr>
              <w:widowControl w:val="0"/>
              <w:autoSpaceDE w:val="0"/>
              <w:autoSpaceDN w:val="0"/>
              <w:adjustRightInd w:val="0"/>
              <w:ind w:left="-228"/>
            </w:pPr>
            <w:r>
              <w:t>CITATION</w:t>
            </w:r>
            <w:r w:rsidR="001E411B">
              <w:t xml:space="preserve"> OF RULE</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Accou</w:t>
            </w:r>
            <w:r w:rsidR="00F653DC">
              <w:t>n</w:t>
            </w:r>
            <w:r>
              <w:t>ting Revenue</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92 Ill. Adm. Code 1003</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Administrative Hearings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92 Ill. Adm. Code 1001</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Archives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44 Ill. Adm. Code 4100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Business Services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14 Ill. Adm. Code 150, 160, 165, 170, 171, 178, 180, 200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Court of Claims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74 Ill. Adm. Code 790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Driver Services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92 Ill. Adm. Code 1000, 1002, 1030, 1035, 1040, 1050, 1060, 1100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Index</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1 Ill. Adm. Code 100, 210, 220, 245, 255; 2 Ill. Adm. Code 550, 552, 560, 565; 14 Ill. Adm. Code 176</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Inspector General</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2 Ill. Adm. Code 552</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Library</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23 Ill. Adm. Code 3010, 3020, 3030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Merit Commission</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80 Ill. Adm. Code 410, 420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Personnel</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80 Ill. Adm. Code 410, 420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lastRenderedPageBreak/>
              <w:t>Physical Services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71 Il</w:t>
            </w:r>
            <w:r w:rsidR="00EC48B0">
              <w:t>l</w:t>
            </w:r>
            <w:r>
              <w:t>. Adm. Code 2005</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Police</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92 Ill. Adm. Code 1000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Purchasing</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44 Ill. Adm. Code 2000</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Securities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14 Ill. Adm. Code 130, 135, 140, 145</w:t>
            </w:r>
          </w:p>
        </w:tc>
      </w:tr>
      <w:tr w:rsidR="001E411B" w:rsidTr="00C8564B">
        <w:tblPrEx>
          <w:tblCellMar>
            <w:top w:w="0" w:type="dxa"/>
            <w:bottom w:w="0" w:type="dxa"/>
          </w:tblCellMar>
        </w:tblPrEx>
        <w:tc>
          <w:tcPr>
            <w:tcW w:w="3303" w:type="dxa"/>
            <w:tcBorders>
              <w:top w:val="nil"/>
              <w:left w:val="nil"/>
              <w:bottom w:val="nil"/>
              <w:right w:val="nil"/>
            </w:tcBorders>
          </w:tcPr>
          <w:p w:rsidR="001E411B" w:rsidRDefault="001E411B" w:rsidP="00C8564B">
            <w:pPr>
              <w:widowControl w:val="0"/>
              <w:autoSpaceDE w:val="0"/>
              <w:autoSpaceDN w:val="0"/>
              <w:adjustRightInd w:val="0"/>
              <w:ind w:left="-57" w:right="-369"/>
            </w:pPr>
            <w:r>
              <w:t>Vehicle Services</w:t>
            </w:r>
          </w:p>
        </w:tc>
        <w:tc>
          <w:tcPr>
            <w:tcW w:w="5040" w:type="dxa"/>
            <w:tcBorders>
              <w:top w:val="nil"/>
              <w:left w:val="nil"/>
              <w:bottom w:val="nil"/>
              <w:right w:val="nil"/>
            </w:tcBorders>
          </w:tcPr>
          <w:p w:rsidR="001E411B" w:rsidRDefault="001E411B" w:rsidP="00C8564B">
            <w:pPr>
              <w:widowControl w:val="0"/>
              <w:autoSpaceDE w:val="0"/>
              <w:autoSpaceDN w:val="0"/>
              <w:adjustRightInd w:val="0"/>
              <w:ind w:left="-228"/>
            </w:pPr>
            <w:r>
              <w:t>92 Ill. Adm. Code 1000, 1002, 1010, 1019, 1020, 1055, 1070, 1080, 1090, 1100</w:t>
            </w:r>
          </w:p>
        </w:tc>
      </w:tr>
    </w:tbl>
    <w:p w:rsidR="001E411B" w:rsidRDefault="001E411B" w:rsidP="009950BF">
      <w:pPr>
        <w:widowControl w:val="0"/>
        <w:autoSpaceDE w:val="0"/>
        <w:autoSpaceDN w:val="0"/>
        <w:adjustRightInd w:val="0"/>
        <w:ind w:left="1440" w:hanging="720"/>
      </w:pPr>
    </w:p>
    <w:p w:rsidR="00F653DC" w:rsidRPr="00D55B37" w:rsidRDefault="00F653DC">
      <w:pPr>
        <w:pStyle w:val="JCARSourceNote"/>
        <w:ind w:left="720"/>
      </w:pPr>
      <w:r w:rsidRPr="00D55B37">
        <w:t xml:space="preserve">(Source:  </w:t>
      </w:r>
      <w:r>
        <w:t>Amended</w:t>
      </w:r>
      <w:r w:rsidRPr="00D55B37">
        <w:t xml:space="preserve"> at </w:t>
      </w:r>
      <w:r>
        <w:t>3</w:t>
      </w:r>
      <w:r w:rsidR="00FE0A47">
        <w:t>2</w:t>
      </w:r>
      <w:r>
        <w:t xml:space="preserve"> I</w:t>
      </w:r>
      <w:r w:rsidRPr="00D55B37">
        <w:t xml:space="preserve">ll. Reg. </w:t>
      </w:r>
      <w:r w:rsidR="00B93A1F">
        <w:t>15282</w:t>
      </w:r>
      <w:r w:rsidRPr="00D55B37">
        <w:t xml:space="preserve">, effective </w:t>
      </w:r>
      <w:r w:rsidR="00000C43">
        <w:t>November 5, 2007</w:t>
      </w:r>
      <w:r w:rsidRPr="00D55B37">
        <w:t>)</w:t>
      </w:r>
    </w:p>
    <w:sectPr w:rsidR="00F653DC" w:rsidRPr="00D55B37" w:rsidSect="009950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0BF"/>
    <w:rsid w:val="00000C43"/>
    <w:rsid w:val="0000574F"/>
    <w:rsid w:val="000B08C4"/>
    <w:rsid w:val="001313BD"/>
    <w:rsid w:val="001678D1"/>
    <w:rsid w:val="001E411B"/>
    <w:rsid w:val="00216D01"/>
    <w:rsid w:val="0049221F"/>
    <w:rsid w:val="004A56D3"/>
    <w:rsid w:val="004E2707"/>
    <w:rsid w:val="005B5A9A"/>
    <w:rsid w:val="005D1EAB"/>
    <w:rsid w:val="006930BE"/>
    <w:rsid w:val="007642B6"/>
    <w:rsid w:val="009950BF"/>
    <w:rsid w:val="00B93A1F"/>
    <w:rsid w:val="00C8564B"/>
    <w:rsid w:val="00D95431"/>
    <w:rsid w:val="00E805CC"/>
    <w:rsid w:val="00EC48B0"/>
    <w:rsid w:val="00F653DC"/>
    <w:rsid w:val="00FD030D"/>
    <w:rsid w:val="00FE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16D01"/>
    <w:pPr>
      <w:ind w:left="720" w:hanging="360"/>
    </w:pPr>
  </w:style>
  <w:style w:type="paragraph" w:styleId="BodyTextIndent">
    <w:name w:val="Body Text Indent"/>
    <w:basedOn w:val="Normal"/>
    <w:rsid w:val="00216D01"/>
    <w:pPr>
      <w:spacing w:after="120"/>
      <w:ind w:left="360"/>
    </w:pPr>
  </w:style>
  <w:style w:type="paragraph" w:customStyle="1" w:styleId="JCARSourceNote">
    <w:name w:val="JCAR Source Note"/>
    <w:basedOn w:val="Normal"/>
    <w:rsid w:val="00F65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16D01"/>
    <w:pPr>
      <w:ind w:left="720" w:hanging="360"/>
    </w:pPr>
  </w:style>
  <w:style w:type="paragraph" w:styleId="BodyTextIndent">
    <w:name w:val="Body Text Indent"/>
    <w:basedOn w:val="Normal"/>
    <w:rsid w:val="00216D01"/>
    <w:pPr>
      <w:spacing w:after="120"/>
      <w:ind w:left="360"/>
    </w:pPr>
  </w:style>
  <w:style w:type="paragraph" w:customStyle="1" w:styleId="JCARSourceNote">
    <w:name w:val="JCAR Source Note"/>
    <w:basedOn w:val="Normal"/>
    <w:rsid w:val="00F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