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96" w:rsidRDefault="001D1196" w:rsidP="001D11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1D1196" w:rsidRDefault="001D1196" w:rsidP="001D1196">
      <w:pPr>
        <w:widowControl w:val="0"/>
        <w:autoSpaceDE w:val="0"/>
        <w:autoSpaceDN w:val="0"/>
        <w:adjustRightInd w:val="0"/>
        <w:jc w:val="center"/>
      </w:pPr>
    </w:p>
    <w:p w:rsidR="001D1196" w:rsidRDefault="001D1196" w:rsidP="001D119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D1196" w:rsidRDefault="001D1196" w:rsidP="001D1196">
      <w:pPr>
        <w:widowControl w:val="0"/>
        <w:autoSpaceDE w:val="0"/>
        <w:autoSpaceDN w:val="0"/>
        <w:adjustRightInd w:val="0"/>
        <w:ind w:left="1440" w:hanging="1440"/>
      </w:pPr>
      <w:r>
        <w:t>200.10</w:t>
      </w:r>
      <w:r>
        <w:tab/>
        <w:t xml:space="preserve">Methods for requesting access to records </w:t>
      </w:r>
    </w:p>
    <w:p w:rsidR="001D1196" w:rsidRDefault="001D1196" w:rsidP="001D1196">
      <w:pPr>
        <w:widowControl w:val="0"/>
        <w:autoSpaceDE w:val="0"/>
        <w:autoSpaceDN w:val="0"/>
        <w:adjustRightInd w:val="0"/>
        <w:ind w:left="1440" w:hanging="1440"/>
      </w:pPr>
      <w:r>
        <w:t>200.20</w:t>
      </w:r>
      <w:r>
        <w:tab/>
        <w:t xml:space="preserve">Lists of types and categories of records </w:t>
      </w:r>
    </w:p>
    <w:p w:rsidR="001D1196" w:rsidRDefault="001D1196" w:rsidP="001D1196">
      <w:pPr>
        <w:widowControl w:val="0"/>
        <w:autoSpaceDE w:val="0"/>
        <w:autoSpaceDN w:val="0"/>
        <w:adjustRightInd w:val="0"/>
        <w:ind w:left="1440" w:hanging="1440"/>
      </w:pPr>
      <w:r>
        <w:t>200.30</w:t>
      </w:r>
      <w:r>
        <w:tab/>
        <w:t xml:space="preserve">Procedure for response </w:t>
      </w:r>
    </w:p>
    <w:p w:rsidR="001D1196" w:rsidRDefault="001D1196" w:rsidP="001D1196">
      <w:pPr>
        <w:widowControl w:val="0"/>
        <w:autoSpaceDE w:val="0"/>
        <w:autoSpaceDN w:val="0"/>
        <w:adjustRightInd w:val="0"/>
        <w:ind w:left="1440" w:hanging="1440"/>
      </w:pPr>
      <w:r>
        <w:t>200.40</w:t>
      </w:r>
      <w:r>
        <w:tab/>
        <w:t xml:space="preserve">Response to request </w:t>
      </w:r>
    </w:p>
    <w:p w:rsidR="001D1196" w:rsidRDefault="001D1196" w:rsidP="001D1196">
      <w:pPr>
        <w:widowControl w:val="0"/>
        <w:autoSpaceDE w:val="0"/>
        <w:autoSpaceDN w:val="0"/>
        <w:adjustRightInd w:val="0"/>
        <w:ind w:left="1440" w:hanging="1440"/>
      </w:pPr>
      <w:r>
        <w:t>200.50</w:t>
      </w:r>
      <w:r>
        <w:tab/>
        <w:t xml:space="preserve">Appeal of a denial </w:t>
      </w:r>
    </w:p>
    <w:p w:rsidR="001D1196" w:rsidRDefault="001D1196" w:rsidP="001D1196">
      <w:pPr>
        <w:widowControl w:val="0"/>
        <w:autoSpaceDE w:val="0"/>
        <w:autoSpaceDN w:val="0"/>
        <w:adjustRightInd w:val="0"/>
        <w:ind w:left="1440" w:hanging="1440"/>
      </w:pPr>
      <w:r>
        <w:t>200.60</w:t>
      </w:r>
      <w:r>
        <w:tab/>
        <w:t xml:space="preserve">Chairman's Response to Appeal </w:t>
      </w:r>
    </w:p>
    <w:p w:rsidR="001D1196" w:rsidRDefault="001D1196" w:rsidP="001D1196">
      <w:pPr>
        <w:widowControl w:val="0"/>
        <w:autoSpaceDE w:val="0"/>
        <w:autoSpaceDN w:val="0"/>
        <w:adjustRightInd w:val="0"/>
        <w:ind w:left="1440" w:hanging="1440"/>
      </w:pPr>
      <w:r>
        <w:t>200.70</w:t>
      </w:r>
      <w:r>
        <w:tab/>
        <w:t xml:space="preserve">Inspection of Records at Bureau Offices </w:t>
      </w:r>
    </w:p>
    <w:p w:rsidR="001D1196" w:rsidRDefault="001D1196" w:rsidP="001D1196">
      <w:pPr>
        <w:widowControl w:val="0"/>
        <w:autoSpaceDE w:val="0"/>
        <w:autoSpaceDN w:val="0"/>
        <w:adjustRightInd w:val="0"/>
        <w:ind w:left="1440" w:hanging="1440"/>
      </w:pPr>
      <w:r>
        <w:t>200.80</w:t>
      </w:r>
      <w:r>
        <w:tab/>
        <w:t>Copies of Public Records</w:t>
      </w:r>
      <w:r w:rsidR="001A6B27">
        <w:t>–</w:t>
      </w:r>
      <w:r>
        <w:t xml:space="preserve">Fees </w:t>
      </w:r>
    </w:p>
    <w:p w:rsidR="001D1196" w:rsidRDefault="001D1196" w:rsidP="001D1196">
      <w:pPr>
        <w:widowControl w:val="0"/>
        <w:autoSpaceDE w:val="0"/>
        <w:autoSpaceDN w:val="0"/>
        <w:adjustRightInd w:val="0"/>
        <w:ind w:left="1440" w:hanging="1440"/>
      </w:pPr>
      <w:r>
        <w:t>200.90</w:t>
      </w:r>
      <w:r>
        <w:tab/>
        <w:t xml:space="preserve">General Materials Available from the Freedom of Information Officer </w:t>
      </w:r>
    </w:p>
    <w:p w:rsidR="001D1196" w:rsidRDefault="001D1196" w:rsidP="001D1196">
      <w:pPr>
        <w:widowControl w:val="0"/>
        <w:autoSpaceDE w:val="0"/>
        <w:autoSpaceDN w:val="0"/>
        <w:adjustRightInd w:val="0"/>
        <w:ind w:left="1440" w:hanging="1440"/>
      </w:pPr>
    </w:p>
    <w:p w:rsidR="001D1196" w:rsidRDefault="001D1196" w:rsidP="001D119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1D1196" w:rsidRDefault="001D1196" w:rsidP="001D119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D1196" w:rsidRDefault="001D1196" w:rsidP="001D119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D1196" w:rsidRDefault="001D1196" w:rsidP="001D1196">
      <w:pPr>
        <w:widowControl w:val="0"/>
        <w:autoSpaceDE w:val="0"/>
        <w:autoSpaceDN w:val="0"/>
        <w:adjustRightInd w:val="0"/>
        <w:ind w:left="1440" w:hanging="1440"/>
      </w:pPr>
      <w:r>
        <w:t>200.200</w:t>
      </w:r>
      <w:r>
        <w:tab/>
        <w:t xml:space="preserve">Rulemaking Procedures </w:t>
      </w:r>
    </w:p>
    <w:p w:rsidR="001D1196" w:rsidRDefault="001D1196" w:rsidP="001D1196">
      <w:pPr>
        <w:widowControl w:val="0"/>
        <w:autoSpaceDE w:val="0"/>
        <w:autoSpaceDN w:val="0"/>
        <w:adjustRightInd w:val="0"/>
        <w:ind w:left="1440" w:hanging="1440"/>
      </w:pPr>
    </w:p>
    <w:p w:rsidR="001D1196" w:rsidRDefault="001D1196" w:rsidP="001D119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1D1196" w:rsidRDefault="001D1196" w:rsidP="001D119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D1196" w:rsidRDefault="001D1196" w:rsidP="001D119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D1196" w:rsidRDefault="001D1196" w:rsidP="001D1196">
      <w:pPr>
        <w:widowControl w:val="0"/>
        <w:autoSpaceDE w:val="0"/>
        <w:autoSpaceDN w:val="0"/>
        <w:adjustRightInd w:val="0"/>
        <w:ind w:left="1440" w:hanging="1440"/>
      </w:pPr>
      <w:r>
        <w:t>200.300</w:t>
      </w:r>
      <w:r>
        <w:tab/>
        <w:t xml:space="preserve">Description of the organization </w:t>
      </w:r>
    </w:p>
    <w:p w:rsidR="001D1196" w:rsidRDefault="001D1196" w:rsidP="001D1196">
      <w:pPr>
        <w:widowControl w:val="0"/>
        <w:autoSpaceDE w:val="0"/>
        <w:autoSpaceDN w:val="0"/>
        <w:adjustRightInd w:val="0"/>
        <w:ind w:left="1440" w:hanging="1440"/>
      </w:pPr>
    </w:p>
    <w:p w:rsidR="001D1196" w:rsidRDefault="00BF47D0" w:rsidP="001D1196">
      <w:pPr>
        <w:widowControl w:val="0"/>
        <w:autoSpaceDE w:val="0"/>
        <w:autoSpaceDN w:val="0"/>
        <w:adjustRightInd w:val="0"/>
        <w:ind w:left="2160" w:hanging="2160"/>
      </w:pPr>
      <w:r>
        <w:t>200.</w:t>
      </w:r>
      <w:r w:rsidR="001D1196">
        <w:t>APPENDIX A</w:t>
      </w:r>
      <w:r w:rsidR="001D1196">
        <w:tab/>
        <w:t xml:space="preserve">Legislative Reference Bureau Request for Inspection of Public Records </w:t>
      </w:r>
    </w:p>
    <w:sectPr w:rsidR="001D1196" w:rsidSect="001D11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1196"/>
    <w:rsid w:val="001A6B27"/>
    <w:rsid w:val="001D1196"/>
    <w:rsid w:val="00256E5C"/>
    <w:rsid w:val="004657BD"/>
    <w:rsid w:val="00845697"/>
    <w:rsid w:val="00BF47D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