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20" w:rsidRDefault="00762BFD" w:rsidP="0050572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505720">
        <w:rPr>
          <w:b/>
          <w:bCs/>
        </w:rPr>
        <w:t>Section 76.APPENDIX D  Partial Approval of Request of Public Records (Repealed)</w:t>
      </w:r>
      <w:r w:rsidR="00505720">
        <w:t xml:space="preserve"> </w:t>
      </w:r>
    </w:p>
    <w:p w:rsidR="00505720" w:rsidRDefault="00505720" w:rsidP="00505720">
      <w:pPr>
        <w:widowControl w:val="0"/>
        <w:autoSpaceDE w:val="0"/>
        <w:autoSpaceDN w:val="0"/>
        <w:adjustRightInd w:val="0"/>
      </w:pPr>
    </w:p>
    <w:p w:rsidR="00505720" w:rsidRDefault="00505720" w:rsidP="0050572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9 Ill. Reg. 16868, effective October 23, 1985) </w:t>
      </w:r>
    </w:p>
    <w:sectPr w:rsidR="00505720" w:rsidSect="005057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5720"/>
    <w:rsid w:val="001678D1"/>
    <w:rsid w:val="00505720"/>
    <w:rsid w:val="00535007"/>
    <w:rsid w:val="00762BFD"/>
    <w:rsid w:val="00DE4970"/>
    <w:rsid w:val="00E31884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